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4A81" w14:textId="10973EFE" w:rsidR="00DD74FA" w:rsidRPr="00D918A2" w:rsidRDefault="00DD74FA" w:rsidP="00DD74FA">
      <w:pPr>
        <w:pStyle w:val="ConsPlusNonformat"/>
        <w:jc w:val="center"/>
        <w:rPr>
          <w:rFonts w:ascii="Times New Roman" w:hAnsi="Times New Roman" w:cs="Times New Roman"/>
          <w:b/>
          <w:szCs w:val="20"/>
        </w:rPr>
      </w:pPr>
      <w:r w:rsidRPr="00D918A2">
        <w:rPr>
          <w:rFonts w:ascii="Times New Roman" w:hAnsi="Times New Roman" w:cs="Times New Roman"/>
          <w:b/>
          <w:szCs w:val="20"/>
        </w:rPr>
        <w:t>Д</w:t>
      </w:r>
      <w:r w:rsidR="00113672" w:rsidRPr="00D918A2">
        <w:rPr>
          <w:rFonts w:ascii="Times New Roman" w:hAnsi="Times New Roman" w:cs="Times New Roman"/>
          <w:b/>
          <w:szCs w:val="20"/>
        </w:rPr>
        <w:t>оговор</w:t>
      </w:r>
      <w:r w:rsidR="00AA5843" w:rsidRPr="00D918A2">
        <w:rPr>
          <w:rFonts w:ascii="Times New Roman" w:hAnsi="Times New Roman" w:cs="Times New Roman"/>
          <w:b/>
          <w:szCs w:val="20"/>
        </w:rPr>
        <w:t xml:space="preserve"> №</w:t>
      </w:r>
      <w:r w:rsidR="007A22C5" w:rsidRPr="00D918A2">
        <w:rPr>
          <w:rFonts w:ascii="Times New Roman" w:hAnsi="Times New Roman" w:cs="Times New Roman"/>
          <w:b/>
          <w:szCs w:val="20"/>
        </w:rPr>
        <w:t>_____</w:t>
      </w:r>
      <w:r w:rsidR="00AA5843" w:rsidRPr="00D918A2">
        <w:rPr>
          <w:rFonts w:ascii="Times New Roman" w:hAnsi="Times New Roman" w:cs="Times New Roman"/>
          <w:b/>
          <w:szCs w:val="20"/>
        </w:rPr>
        <w:t>/ТКО-202</w:t>
      </w:r>
      <w:r w:rsidR="007A22C5" w:rsidRPr="00D918A2">
        <w:rPr>
          <w:rFonts w:ascii="Times New Roman" w:hAnsi="Times New Roman" w:cs="Times New Roman"/>
          <w:b/>
          <w:szCs w:val="20"/>
        </w:rPr>
        <w:t>__</w:t>
      </w:r>
    </w:p>
    <w:p w14:paraId="1BB0FB93" w14:textId="77777777" w:rsidR="00DD74FA" w:rsidRPr="00D918A2" w:rsidRDefault="00DD74FA" w:rsidP="00DD74FA">
      <w:pPr>
        <w:pStyle w:val="ConsPlusNonformat"/>
        <w:jc w:val="center"/>
        <w:rPr>
          <w:rFonts w:ascii="Times New Roman" w:hAnsi="Times New Roman" w:cs="Times New Roman"/>
          <w:b/>
          <w:szCs w:val="20"/>
        </w:rPr>
      </w:pPr>
      <w:r w:rsidRPr="00D918A2">
        <w:rPr>
          <w:rFonts w:ascii="Times New Roman" w:hAnsi="Times New Roman" w:cs="Times New Roman"/>
          <w:b/>
          <w:szCs w:val="20"/>
        </w:rPr>
        <w:t>на оказание услуг по обращению с твердыми</w:t>
      </w:r>
    </w:p>
    <w:p w14:paraId="6FAFFF88" w14:textId="77777777" w:rsidR="00F01DBD" w:rsidRPr="00D918A2" w:rsidRDefault="00DD74FA" w:rsidP="00DD74FA">
      <w:pPr>
        <w:jc w:val="center"/>
        <w:rPr>
          <w:rFonts w:ascii="Times New Roman" w:hAnsi="Times New Roman" w:cs="Times New Roman"/>
          <w:b/>
          <w:sz w:val="20"/>
          <w:szCs w:val="20"/>
        </w:rPr>
      </w:pPr>
      <w:r w:rsidRPr="00D918A2">
        <w:rPr>
          <w:rFonts w:ascii="Times New Roman" w:hAnsi="Times New Roman" w:cs="Times New Roman"/>
          <w:b/>
          <w:sz w:val="20"/>
          <w:szCs w:val="20"/>
        </w:rPr>
        <w:t>коммунальными отходами</w:t>
      </w:r>
    </w:p>
    <w:p w14:paraId="4DEAE909" w14:textId="77777777" w:rsidR="00B92236" w:rsidRPr="00D918A2" w:rsidRDefault="00B92236" w:rsidP="00DD74FA">
      <w:pPr>
        <w:jc w:val="center"/>
        <w:rPr>
          <w:rFonts w:ascii="Times New Roman" w:hAnsi="Times New Roman" w:cs="Times New Roman"/>
          <w:sz w:val="20"/>
          <w:szCs w:val="20"/>
        </w:rPr>
      </w:pPr>
    </w:p>
    <w:p w14:paraId="47FAD603" w14:textId="145F3742" w:rsidR="00B92236" w:rsidRPr="00D918A2" w:rsidRDefault="00B92236" w:rsidP="00B92236">
      <w:pPr>
        <w:jc w:val="both"/>
        <w:rPr>
          <w:rFonts w:ascii="Times New Roman" w:hAnsi="Times New Roman" w:cs="Times New Roman"/>
          <w:sz w:val="20"/>
          <w:szCs w:val="20"/>
        </w:rPr>
      </w:pPr>
      <w:r w:rsidRPr="00D918A2">
        <w:rPr>
          <w:rFonts w:ascii="Times New Roman" w:hAnsi="Times New Roman" w:cs="Times New Roman"/>
          <w:sz w:val="20"/>
          <w:szCs w:val="20"/>
        </w:rPr>
        <w:t xml:space="preserve">г. Нарьян-Мар, НАО                                                                </w:t>
      </w:r>
      <w:r w:rsidR="00AA5843" w:rsidRPr="00D918A2">
        <w:rPr>
          <w:rFonts w:ascii="Times New Roman" w:hAnsi="Times New Roman" w:cs="Times New Roman"/>
          <w:sz w:val="20"/>
          <w:szCs w:val="20"/>
        </w:rPr>
        <w:t xml:space="preserve">                          </w:t>
      </w:r>
      <w:r w:rsidR="00D918A2" w:rsidRPr="00D918A2">
        <w:rPr>
          <w:rFonts w:ascii="Times New Roman" w:hAnsi="Times New Roman" w:cs="Times New Roman"/>
          <w:sz w:val="20"/>
          <w:szCs w:val="20"/>
        </w:rPr>
        <w:t xml:space="preserve">       </w:t>
      </w:r>
      <w:proofErr w:type="gramStart"/>
      <w:r w:rsidR="00D918A2" w:rsidRPr="00D918A2">
        <w:rPr>
          <w:rFonts w:ascii="Times New Roman" w:hAnsi="Times New Roman" w:cs="Times New Roman"/>
          <w:sz w:val="20"/>
          <w:szCs w:val="20"/>
        </w:rPr>
        <w:t xml:space="preserve">   </w:t>
      </w:r>
      <w:r w:rsidRPr="00D918A2">
        <w:rPr>
          <w:rFonts w:ascii="Times New Roman" w:hAnsi="Times New Roman" w:cs="Times New Roman"/>
          <w:sz w:val="20"/>
          <w:szCs w:val="20"/>
        </w:rPr>
        <w:t>«</w:t>
      </w:r>
      <w:proofErr w:type="gramEnd"/>
      <w:r w:rsidR="00C429B8" w:rsidRPr="00D918A2">
        <w:rPr>
          <w:rFonts w:ascii="Times New Roman" w:hAnsi="Times New Roman" w:cs="Times New Roman"/>
          <w:sz w:val="20"/>
          <w:szCs w:val="20"/>
        </w:rPr>
        <w:t>___</w:t>
      </w:r>
      <w:r w:rsidRPr="00D918A2">
        <w:rPr>
          <w:rFonts w:ascii="Times New Roman" w:hAnsi="Times New Roman" w:cs="Times New Roman"/>
          <w:sz w:val="20"/>
          <w:szCs w:val="20"/>
        </w:rPr>
        <w:t>_»</w:t>
      </w:r>
      <w:r w:rsidR="00C429B8" w:rsidRPr="00D918A2">
        <w:rPr>
          <w:rFonts w:ascii="Times New Roman" w:hAnsi="Times New Roman" w:cs="Times New Roman"/>
          <w:sz w:val="20"/>
          <w:szCs w:val="20"/>
        </w:rPr>
        <w:t>__________</w:t>
      </w:r>
      <w:r w:rsidRPr="00D918A2">
        <w:rPr>
          <w:rFonts w:ascii="Times New Roman" w:hAnsi="Times New Roman" w:cs="Times New Roman"/>
          <w:sz w:val="20"/>
          <w:szCs w:val="20"/>
        </w:rPr>
        <w:t>___ 202</w:t>
      </w:r>
      <w:r w:rsidR="007A22C5" w:rsidRPr="00D918A2">
        <w:rPr>
          <w:rFonts w:ascii="Times New Roman" w:hAnsi="Times New Roman" w:cs="Times New Roman"/>
          <w:sz w:val="20"/>
          <w:szCs w:val="20"/>
        </w:rPr>
        <w:t>____</w:t>
      </w:r>
      <w:r w:rsidRPr="00D918A2">
        <w:rPr>
          <w:rFonts w:ascii="Times New Roman" w:hAnsi="Times New Roman" w:cs="Times New Roman"/>
          <w:sz w:val="20"/>
          <w:szCs w:val="20"/>
        </w:rPr>
        <w:t>г.</w:t>
      </w:r>
    </w:p>
    <w:p w14:paraId="7CF0FF76" w14:textId="77777777" w:rsidR="00B92236" w:rsidRPr="00D918A2" w:rsidRDefault="00B92236" w:rsidP="00B92236">
      <w:pPr>
        <w:jc w:val="both"/>
        <w:rPr>
          <w:rFonts w:ascii="Times New Roman" w:hAnsi="Times New Roman" w:cs="Times New Roman"/>
          <w:sz w:val="20"/>
          <w:szCs w:val="20"/>
        </w:rPr>
      </w:pPr>
    </w:p>
    <w:p w14:paraId="448551EB" w14:textId="77777777" w:rsidR="00571300" w:rsidRPr="00D918A2" w:rsidRDefault="00571300" w:rsidP="00571300">
      <w:pPr>
        <w:pStyle w:val="ConsPlusNonformat"/>
        <w:spacing w:line="312" w:lineRule="auto"/>
        <w:ind w:firstLine="709"/>
        <w:jc w:val="both"/>
        <w:rPr>
          <w:rFonts w:ascii="Times New Roman" w:hAnsi="Times New Roman" w:cs="Times New Roman"/>
          <w:szCs w:val="20"/>
        </w:rPr>
      </w:pPr>
      <w:r w:rsidRPr="00D918A2">
        <w:rPr>
          <w:rFonts w:ascii="Times New Roman" w:hAnsi="Times New Roman" w:cs="Times New Roman"/>
          <w:b/>
          <w:szCs w:val="20"/>
        </w:rPr>
        <w:t>Муниципальное предприятие Заполярного района «</w:t>
      </w:r>
      <w:proofErr w:type="spellStart"/>
      <w:r w:rsidRPr="00D918A2">
        <w:rPr>
          <w:rFonts w:ascii="Times New Roman" w:hAnsi="Times New Roman" w:cs="Times New Roman"/>
          <w:b/>
          <w:szCs w:val="20"/>
        </w:rPr>
        <w:t>Севержилкомсервис</w:t>
      </w:r>
      <w:proofErr w:type="spellEnd"/>
      <w:r w:rsidRPr="00D918A2">
        <w:rPr>
          <w:rFonts w:ascii="Times New Roman" w:hAnsi="Times New Roman" w:cs="Times New Roman"/>
          <w:b/>
          <w:szCs w:val="20"/>
        </w:rPr>
        <w:t>»</w:t>
      </w:r>
      <w:r w:rsidRPr="00D918A2">
        <w:rPr>
          <w:rFonts w:ascii="Times New Roman" w:hAnsi="Times New Roman" w:cs="Times New Roman"/>
          <w:szCs w:val="20"/>
        </w:rPr>
        <w:t xml:space="preserve">, именуемое    в    дальнейшем    региональным    оператором   по   обращению с   твердыми   коммунальными отходами (далее - «Региональный оператор»), в лице </w:t>
      </w:r>
      <w:r w:rsidRPr="00D918A2">
        <w:rPr>
          <w:rFonts w:ascii="Times New Roman" w:hAnsi="Times New Roman" w:cs="Times New Roman"/>
          <w:bCs/>
          <w:szCs w:val="20"/>
        </w:rPr>
        <w:t>генерального директора Калашникова Сергея Леонидовича,</w:t>
      </w:r>
      <w:r w:rsidRPr="00D918A2">
        <w:rPr>
          <w:rFonts w:ascii="Times New Roman" w:hAnsi="Times New Roman" w:cs="Times New Roman"/>
          <w:szCs w:val="20"/>
        </w:rPr>
        <w:t xml:space="preserve"> действующего на основании Устава, с одной стороны и </w:t>
      </w:r>
    </w:p>
    <w:p w14:paraId="49A48E8B" w14:textId="6EAD33F5" w:rsidR="00571300" w:rsidRPr="00D918A2" w:rsidRDefault="007A22C5" w:rsidP="00571300">
      <w:pPr>
        <w:pStyle w:val="ConsPlusNonformat"/>
        <w:spacing w:line="312" w:lineRule="auto"/>
        <w:ind w:firstLine="709"/>
        <w:jc w:val="both"/>
        <w:rPr>
          <w:rFonts w:ascii="Times New Roman" w:hAnsi="Times New Roman" w:cs="Times New Roman"/>
          <w:szCs w:val="20"/>
        </w:rPr>
      </w:pPr>
      <w:r w:rsidRPr="00D918A2">
        <w:rPr>
          <w:rFonts w:ascii="Times New Roman" w:hAnsi="Times New Roman" w:cs="Times New Roman"/>
          <w:b/>
          <w:szCs w:val="20"/>
        </w:rPr>
        <w:t>______________________________</w:t>
      </w:r>
      <w:r w:rsidR="00571300" w:rsidRPr="00D918A2">
        <w:rPr>
          <w:rFonts w:ascii="Times New Roman" w:hAnsi="Times New Roman" w:cs="Times New Roman"/>
          <w:b/>
          <w:szCs w:val="20"/>
        </w:rPr>
        <w:t>,</w:t>
      </w:r>
      <w:r w:rsidR="00571300" w:rsidRPr="00D918A2">
        <w:rPr>
          <w:rFonts w:ascii="Times New Roman" w:hAnsi="Times New Roman" w:cs="Times New Roman"/>
          <w:szCs w:val="20"/>
        </w:rPr>
        <w:t xml:space="preserve"> </w:t>
      </w:r>
      <w:r w:rsidR="008572AC" w:rsidRPr="00D918A2">
        <w:rPr>
          <w:rFonts w:ascii="Times New Roman" w:hAnsi="Times New Roman" w:cs="Times New Roman"/>
          <w:szCs w:val="20"/>
        </w:rPr>
        <w:t xml:space="preserve">именуемое </w:t>
      </w:r>
      <w:r w:rsidR="00571300" w:rsidRPr="00D918A2">
        <w:rPr>
          <w:rFonts w:ascii="Times New Roman" w:hAnsi="Times New Roman" w:cs="Times New Roman"/>
          <w:szCs w:val="20"/>
        </w:rPr>
        <w:t xml:space="preserve">в дальнейшем </w:t>
      </w:r>
      <w:r w:rsidR="008572AC" w:rsidRPr="00D918A2">
        <w:rPr>
          <w:rFonts w:ascii="Times New Roman" w:hAnsi="Times New Roman" w:cs="Times New Roman"/>
          <w:szCs w:val="20"/>
        </w:rPr>
        <w:t xml:space="preserve">Потребителем, </w:t>
      </w:r>
      <w:r w:rsidR="00571300" w:rsidRPr="00D918A2">
        <w:rPr>
          <w:rFonts w:ascii="Times New Roman" w:hAnsi="Times New Roman" w:cs="Times New Roman"/>
          <w:szCs w:val="20"/>
        </w:rPr>
        <w:t xml:space="preserve">в лице </w:t>
      </w:r>
      <w:r w:rsidRPr="00D918A2">
        <w:rPr>
          <w:rFonts w:ascii="Times New Roman" w:hAnsi="Times New Roman" w:cs="Times New Roman"/>
          <w:szCs w:val="20"/>
        </w:rPr>
        <w:t>___________________________</w:t>
      </w:r>
      <w:r w:rsidR="00571300" w:rsidRPr="00D918A2">
        <w:rPr>
          <w:rFonts w:ascii="Times New Roman" w:hAnsi="Times New Roman" w:cs="Times New Roman"/>
          <w:szCs w:val="20"/>
        </w:rPr>
        <w:t xml:space="preserve">, действующего на основании </w:t>
      </w:r>
      <w:r w:rsidRPr="00D918A2">
        <w:rPr>
          <w:rFonts w:ascii="Times New Roman" w:hAnsi="Times New Roman" w:cs="Times New Roman"/>
          <w:szCs w:val="20"/>
        </w:rPr>
        <w:t>_____________</w:t>
      </w:r>
      <w:r w:rsidR="00571300" w:rsidRPr="00D918A2">
        <w:rPr>
          <w:rFonts w:ascii="Times New Roman" w:hAnsi="Times New Roman" w:cs="Times New Roman"/>
          <w:szCs w:val="20"/>
        </w:rPr>
        <w:t xml:space="preserve">, </w:t>
      </w:r>
      <w:r w:rsidR="00571300" w:rsidRPr="00D918A2">
        <w:rPr>
          <w:rFonts w:ascii="Times New Roman" w:hAnsi="Times New Roman" w:cs="Times New Roman"/>
          <w:bCs/>
          <w:szCs w:val="20"/>
        </w:rPr>
        <w:t xml:space="preserve">при совместном упоминании далее именуемые - «Стороны», заключили настоящий договор на оказание услуг по обращению с твердыми коммунальными </w:t>
      </w:r>
      <w:r w:rsidR="00571300" w:rsidRPr="00D918A2">
        <w:rPr>
          <w:rFonts w:ascii="Times New Roman" w:hAnsi="Times New Roman" w:cs="Times New Roman"/>
          <w:szCs w:val="20"/>
        </w:rPr>
        <w:t>отходами для потребителей, далее именуемый – «Договор», о нижеследующем:</w:t>
      </w:r>
    </w:p>
    <w:p w14:paraId="78410ECF" w14:textId="77777777" w:rsidR="00AA5843" w:rsidRPr="00D918A2" w:rsidRDefault="00AA5843" w:rsidP="00571300">
      <w:pPr>
        <w:pStyle w:val="ConsPlusNonformat"/>
        <w:spacing w:line="312" w:lineRule="auto"/>
        <w:ind w:firstLine="709"/>
        <w:jc w:val="both"/>
        <w:rPr>
          <w:rFonts w:ascii="Times New Roman" w:hAnsi="Times New Roman" w:cs="Times New Roman"/>
          <w:szCs w:val="20"/>
        </w:rPr>
      </w:pPr>
    </w:p>
    <w:p w14:paraId="48FD5319" w14:textId="77777777" w:rsidR="00575CE8" w:rsidRPr="00D918A2" w:rsidRDefault="00575CE8" w:rsidP="00AD32BA">
      <w:pPr>
        <w:pStyle w:val="1"/>
        <w:numPr>
          <w:ilvl w:val="0"/>
          <w:numId w:val="3"/>
        </w:numPr>
        <w:tabs>
          <w:tab w:val="left" w:pos="284"/>
        </w:tabs>
        <w:ind w:left="0" w:firstLine="0"/>
        <w:jc w:val="center"/>
        <w:outlineLvl w:val="1"/>
        <w:rPr>
          <w:rFonts w:eastAsiaTheme="minorEastAsia"/>
          <w:sz w:val="20"/>
          <w:szCs w:val="20"/>
          <w:lang w:eastAsia="ru-RU"/>
        </w:rPr>
      </w:pPr>
      <w:r w:rsidRPr="00D918A2">
        <w:rPr>
          <w:rFonts w:eastAsiaTheme="minorEastAsia"/>
          <w:sz w:val="20"/>
          <w:szCs w:val="20"/>
          <w:lang w:eastAsia="ru-RU"/>
        </w:rPr>
        <w:t>Предмет договора</w:t>
      </w:r>
    </w:p>
    <w:p w14:paraId="3969AF70" w14:textId="77777777" w:rsidR="00575CE8" w:rsidRPr="00D918A2" w:rsidRDefault="00575CE8" w:rsidP="00575CE8">
      <w:pPr>
        <w:pStyle w:val="1"/>
        <w:tabs>
          <w:tab w:val="left" w:pos="1134"/>
        </w:tabs>
        <w:ind w:left="360" w:firstLine="0"/>
        <w:rPr>
          <w:rFonts w:eastAsiaTheme="minorEastAsia"/>
          <w:sz w:val="20"/>
          <w:szCs w:val="20"/>
          <w:lang w:eastAsia="ru-RU"/>
        </w:rPr>
      </w:pPr>
    </w:p>
    <w:p w14:paraId="267C2EDC" w14:textId="77777777" w:rsidR="00575CE8" w:rsidRPr="00D918A2" w:rsidRDefault="00575CE8"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 xml:space="preserve">По настоящему </w:t>
      </w:r>
      <w:r w:rsidR="002D5818" w:rsidRPr="00D918A2">
        <w:rPr>
          <w:sz w:val="20"/>
          <w:szCs w:val="20"/>
        </w:rPr>
        <w:t>д</w:t>
      </w:r>
      <w:r w:rsidRPr="00D918A2">
        <w:rPr>
          <w:sz w:val="20"/>
          <w:szCs w:val="20"/>
        </w:rPr>
        <w:t xml:space="preserve">оговору </w:t>
      </w:r>
      <w:r w:rsidR="002D5818" w:rsidRPr="00D918A2">
        <w:rPr>
          <w:sz w:val="20"/>
          <w:szCs w:val="20"/>
        </w:rPr>
        <w:t>р</w:t>
      </w:r>
      <w:r w:rsidRPr="00D918A2">
        <w:rPr>
          <w:sz w:val="20"/>
          <w:szCs w:val="20"/>
        </w:rPr>
        <w:t xml:space="preserve">егиональный оператор обязуется принимать твердые коммунальные отходы </w:t>
      </w:r>
      <w:r w:rsidR="00266C9B" w:rsidRPr="00D918A2">
        <w:rPr>
          <w:sz w:val="20"/>
          <w:szCs w:val="20"/>
        </w:rPr>
        <w:t xml:space="preserve">(далее - ТКО) </w:t>
      </w:r>
      <w:r w:rsidRPr="00D918A2">
        <w:rPr>
          <w:sz w:val="20"/>
          <w:szCs w:val="20"/>
        </w:rPr>
        <w:t xml:space="preserve">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w:t>
      </w:r>
      <w:r w:rsidR="00266C9B" w:rsidRPr="00D918A2">
        <w:rPr>
          <w:sz w:val="20"/>
          <w:szCs w:val="20"/>
        </w:rPr>
        <w:t>ТКО</w:t>
      </w:r>
      <w:r w:rsidRPr="00D918A2">
        <w:rPr>
          <w:sz w:val="20"/>
          <w:szCs w:val="20"/>
        </w:rPr>
        <w:t xml:space="preserve"> путем производства из их органической части искусственных грунтов, обезвреживание и захоронение </w:t>
      </w:r>
      <w:r w:rsidR="00266C9B" w:rsidRPr="00D918A2">
        <w:rPr>
          <w:sz w:val="20"/>
          <w:szCs w:val="20"/>
        </w:rPr>
        <w:t>ТКО</w:t>
      </w:r>
      <w:r w:rsidRPr="00D918A2">
        <w:rPr>
          <w:sz w:val="20"/>
          <w:szCs w:val="20"/>
        </w:rPr>
        <w:t xml:space="preserve"> в соответствии с законодательством Российской Федерации, а потребитель обязуется оплачивать услуги регионального оператора по обращению с </w:t>
      </w:r>
      <w:r w:rsidR="00266C9B" w:rsidRPr="00D918A2">
        <w:rPr>
          <w:sz w:val="20"/>
          <w:szCs w:val="20"/>
        </w:rPr>
        <w:t>ТКО</w:t>
      </w:r>
      <w:r w:rsidRPr="00D918A2">
        <w:rPr>
          <w:sz w:val="20"/>
          <w:szCs w:val="20"/>
        </w:rPr>
        <w:t xml:space="preserve"> (далее </w:t>
      </w:r>
      <w:r w:rsidR="006D55CA" w:rsidRPr="00D918A2">
        <w:rPr>
          <w:sz w:val="20"/>
          <w:szCs w:val="20"/>
        </w:rPr>
        <w:t>–</w:t>
      </w:r>
      <w:r w:rsidRPr="00D918A2">
        <w:rPr>
          <w:sz w:val="20"/>
          <w:szCs w:val="20"/>
        </w:rPr>
        <w:t xml:space="preserve"> </w:t>
      </w:r>
      <w:r w:rsidR="006D55CA" w:rsidRPr="00D918A2">
        <w:rPr>
          <w:sz w:val="20"/>
          <w:szCs w:val="20"/>
        </w:rPr>
        <w:t>«</w:t>
      </w:r>
      <w:r w:rsidR="008170F8" w:rsidRPr="00D918A2">
        <w:rPr>
          <w:sz w:val="20"/>
          <w:szCs w:val="20"/>
        </w:rPr>
        <w:t>У</w:t>
      </w:r>
      <w:r w:rsidRPr="00D918A2">
        <w:rPr>
          <w:sz w:val="20"/>
          <w:szCs w:val="20"/>
        </w:rPr>
        <w:t>слуги</w:t>
      </w:r>
      <w:r w:rsidR="006D55CA" w:rsidRPr="00D918A2">
        <w:rPr>
          <w:sz w:val="20"/>
          <w:szCs w:val="20"/>
        </w:rPr>
        <w:t>»</w:t>
      </w:r>
      <w:r w:rsidRPr="00D918A2">
        <w:rPr>
          <w:sz w:val="20"/>
          <w:szCs w:val="20"/>
        </w:rPr>
        <w:t>) по цене, определенной в пределах утвержденного единого тарифа на услугу регионального оператора.</w:t>
      </w:r>
    </w:p>
    <w:p w14:paraId="051E793B" w14:textId="77777777" w:rsidR="006D55CA" w:rsidRPr="00D918A2" w:rsidRDefault="00D9519A"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Объё</w:t>
      </w:r>
      <w:r w:rsidR="006D55CA" w:rsidRPr="00D918A2">
        <w:rPr>
          <w:sz w:val="20"/>
          <w:szCs w:val="20"/>
        </w:rPr>
        <w:t xml:space="preserve">м и (или) масса </w:t>
      </w:r>
      <w:r w:rsidR="00266C9B" w:rsidRPr="00D918A2">
        <w:rPr>
          <w:sz w:val="20"/>
          <w:szCs w:val="20"/>
        </w:rPr>
        <w:t>ТКО</w:t>
      </w:r>
      <w:r w:rsidR="006D55CA" w:rsidRPr="00D918A2">
        <w:rPr>
          <w:sz w:val="20"/>
          <w:szCs w:val="20"/>
        </w:rPr>
        <w:t xml:space="preserve">, места (площадки) накопления </w:t>
      </w:r>
      <w:r w:rsidR="00266C9B" w:rsidRPr="00D918A2">
        <w:rPr>
          <w:sz w:val="20"/>
          <w:szCs w:val="20"/>
        </w:rPr>
        <w:t>ТКО</w:t>
      </w:r>
      <w:r w:rsidR="006D55CA" w:rsidRPr="00D918A2">
        <w:rPr>
          <w:sz w:val="20"/>
          <w:szCs w:val="20"/>
        </w:rPr>
        <w:t xml:space="preserve">, в том числе крупногабаритных отходов, способ складирования и периодичность вывоза, а также информация о размещении мест (площадок) накопления </w:t>
      </w:r>
      <w:r w:rsidR="00266C9B" w:rsidRPr="00D918A2">
        <w:rPr>
          <w:sz w:val="20"/>
          <w:szCs w:val="20"/>
        </w:rPr>
        <w:t>ТКО</w:t>
      </w:r>
      <w:r w:rsidR="006D55CA" w:rsidRPr="00D918A2">
        <w:rPr>
          <w:sz w:val="20"/>
          <w:szCs w:val="20"/>
        </w:rPr>
        <w:t xml:space="preserve"> определяются согласно </w:t>
      </w:r>
      <w:hyperlink w:anchor="P454" w:tooltip="ИНФОРМАЦИЯ">
        <w:r w:rsidR="006D55CA" w:rsidRPr="00D918A2">
          <w:rPr>
            <w:sz w:val="20"/>
            <w:szCs w:val="20"/>
          </w:rPr>
          <w:t>приложению</w:t>
        </w:r>
      </w:hyperlink>
      <w:r w:rsidR="006D55CA" w:rsidRPr="00D918A2">
        <w:rPr>
          <w:sz w:val="20"/>
          <w:szCs w:val="20"/>
        </w:rPr>
        <w:t>.</w:t>
      </w:r>
    </w:p>
    <w:p w14:paraId="7D1D6E99" w14:textId="56774262" w:rsidR="006D55CA" w:rsidRPr="00D918A2" w:rsidRDefault="006D55CA"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 xml:space="preserve">Датой начала оказания </w:t>
      </w:r>
      <w:r w:rsidR="002D5818" w:rsidRPr="00D918A2">
        <w:rPr>
          <w:sz w:val="20"/>
          <w:szCs w:val="20"/>
        </w:rPr>
        <w:t>у</w:t>
      </w:r>
      <w:r w:rsidRPr="00D918A2">
        <w:rPr>
          <w:sz w:val="20"/>
          <w:szCs w:val="20"/>
        </w:rPr>
        <w:t xml:space="preserve">слуг считается " </w:t>
      </w:r>
      <w:r w:rsidR="007A22C5" w:rsidRPr="00D918A2">
        <w:rPr>
          <w:sz w:val="20"/>
          <w:szCs w:val="20"/>
        </w:rPr>
        <w:t>___</w:t>
      </w:r>
      <w:r w:rsidRPr="00D918A2">
        <w:rPr>
          <w:sz w:val="20"/>
          <w:szCs w:val="20"/>
        </w:rPr>
        <w:t xml:space="preserve">" </w:t>
      </w:r>
      <w:r w:rsidR="007A22C5" w:rsidRPr="00D918A2">
        <w:rPr>
          <w:sz w:val="20"/>
          <w:szCs w:val="20"/>
        </w:rPr>
        <w:t>___________</w:t>
      </w:r>
      <w:r w:rsidRPr="00D918A2">
        <w:rPr>
          <w:sz w:val="20"/>
          <w:szCs w:val="20"/>
        </w:rPr>
        <w:t xml:space="preserve"> 202</w:t>
      </w:r>
      <w:r w:rsidR="007A22C5" w:rsidRPr="00D918A2">
        <w:rPr>
          <w:sz w:val="20"/>
          <w:szCs w:val="20"/>
        </w:rPr>
        <w:t>___</w:t>
      </w:r>
      <w:r w:rsidRPr="00D918A2">
        <w:rPr>
          <w:sz w:val="20"/>
          <w:szCs w:val="20"/>
        </w:rPr>
        <w:t xml:space="preserve"> г.</w:t>
      </w:r>
    </w:p>
    <w:p w14:paraId="6D28DD30" w14:textId="77777777" w:rsidR="00592C00" w:rsidRPr="00D918A2" w:rsidRDefault="00592C00" w:rsidP="00592C00">
      <w:pPr>
        <w:pStyle w:val="ConsPlusNormal"/>
        <w:spacing w:line="312" w:lineRule="auto"/>
        <w:ind w:left="851"/>
        <w:jc w:val="both"/>
        <w:rPr>
          <w:sz w:val="20"/>
          <w:szCs w:val="20"/>
        </w:rPr>
      </w:pPr>
    </w:p>
    <w:p w14:paraId="53BA7325" w14:textId="77777777" w:rsidR="00B92236" w:rsidRPr="00D918A2" w:rsidRDefault="00592C00" w:rsidP="00AD32BA">
      <w:pPr>
        <w:pStyle w:val="1"/>
        <w:numPr>
          <w:ilvl w:val="0"/>
          <w:numId w:val="3"/>
        </w:numPr>
        <w:tabs>
          <w:tab w:val="left" w:pos="284"/>
        </w:tabs>
        <w:ind w:left="0" w:firstLine="0"/>
        <w:jc w:val="center"/>
        <w:outlineLvl w:val="1"/>
        <w:rPr>
          <w:sz w:val="20"/>
          <w:szCs w:val="20"/>
        </w:rPr>
      </w:pPr>
      <w:r w:rsidRPr="00D918A2">
        <w:rPr>
          <w:sz w:val="20"/>
          <w:szCs w:val="20"/>
        </w:rPr>
        <w:t>Сроки и порядок оплаты по договору</w:t>
      </w:r>
    </w:p>
    <w:p w14:paraId="32E04442" w14:textId="77777777" w:rsidR="00592C00" w:rsidRPr="00D918A2" w:rsidRDefault="00592C00" w:rsidP="00592C00">
      <w:pPr>
        <w:pStyle w:val="1"/>
        <w:tabs>
          <w:tab w:val="left" w:pos="360"/>
        </w:tabs>
        <w:ind w:firstLine="0"/>
        <w:rPr>
          <w:sz w:val="20"/>
          <w:szCs w:val="20"/>
        </w:rPr>
      </w:pPr>
    </w:p>
    <w:p w14:paraId="60A76E71" w14:textId="77777777" w:rsidR="00592C00" w:rsidRPr="00D918A2" w:rsidRDefault="002D5818"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 xml:space="preserve">Под   расчетным периодом в настоящем </w:t>
      </w:r>
      <w:r w:rsidR="002210B7" w:rsidRPr="00D918A2">
        <w:rPr>
          <w:sz w:val="20"/>
          <w:szCs w:val="20"/>
        </w:rPr>
        <w:t>д</w:t>
      </w:r>
      <w:r w:rsidRPr="00D918A2">
        <w:rPr>
          <w:sz w:val="20"/>
          <w:szCs w:val="20"/>
        </w:rPr>
        <w:t>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r w:rsidR="009072AA" w:rsidRPr="00D918A2">
        <w:rPr>
          <w:sz w:val="20"/>
          <w:szCs w:val="20"/>
        </w:rPr>
        <w:t xml:space="preserve"> во второй зоне деятельности регионального оператора на территории Ненецкого автономного округа для потребителей МП ЗР «</w:t>
      </w:r>
      <w:proofErr w:type="spellStart"/>
      <w:r w:rsidR="009072AA" w:rsidRPr="00D918A2">
        <w:rPr>
          <w:sz w:val="20"/>
          <w:szCs w:val="20"/>
        </w:rPr>
        <w:t>Севержилкомсервис</w:t>
      </w:r>
      <w:proofErr w:type="spellEnd"/>
      <w:r w:rsidR="009072AA" w:rsidRPr="00D918A2">
        <w:rPr>
          <w:sz w:val="20"/>
          <w:szCs w:val="20"/>
        </w:rPr>
        <w:t>» на соответствующий год.</w:t>
      </w:r>
    </w:p>
    <w:p w14:paraId="1244D66C" w14:textId="77777777" w:rsidR="002210B7" w:rsidRPr="00D918A2" w:rsidRDefault="002210B7"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Региональный оператор представляет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75E299E4" w14:textId="77777777" w:rsidR="002210B7" w:rsidRPr="00D918A2" w:rsidRDefault="00AD7C06" w:rsidP="002210B7">
      <w:pPr>
        <w:pStyle w:val="ConsPlusNormal"/>
        <w:tabs>
          <w:tab w:val="left" w:pos="1134"/>
        </w:tabs>
        <w:spacing w:line="312" w:lineRule="auto"/>
        <w:ind w:firstLine="851"/>
        <w:jc w:val="both"/>
        <w:rPr>
          <w:sz w:val="20"/>
          <w:szCs w:val="20"/>
        </w:rPr>
      </w:pPr>
      <w:r w:rsidRPr="00D918A2">
        <w:rPr>
          <w:sz w:val="20"/>
          <w:szCs w:val="20"/>
        </w:rPr>
        <w:t xml:space="preserve">Потребитель </w:t>
      </w:r>
      <w:r w:rsidR="002210B7" w:rsidRPr="00D918A2">
        <w:rPr>
          <w:sz w:val="20"/>
          <w:szCs w:val="20"/>
        </w:rPr>
        <w:t>оплачивает услуги до 10-го числа месяца, следующего за месяцем, в котором были оказаны услуги.</w:t>
      </w:r>
    </w:p>
    <w:p w14:paraId="1136A390" w14:textId="77777777" w:rsidR="00F840C7" w:rsidRPr="00D918A2" w:rsidRDefault="00F840C7"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Сверка расчетов по настоящему договору проводится между регионал</w:t>
      </w:r>
      <w:r w:rsidR="00AD7C06" w:rsidRPr="00D918A2">
        <w:rPr>
          <w:sz w:val="20"/>
          <w:szCs w:val="20"/>
        </w:rPr>
        <w:t xml:space="preserve">ьным оператором и потребителем </w:t>
      </w:r>
      <w:r w:rsidRPr="00D918A2">
        <w:rPr>
          <w:sz w:val="20"/>
          <w:szCs w:val="20"/>
        </w:rPr>
        <w:t>не реже чем один раз в год по инициативе одной из сторон путем составления и подписания сторонами соответствующего акта.</w:t>
      </w:r>
    </w:p>
    <w:p w14:paraId="782D75CB" w14:textId="77777777" w:rsidR="00F840C7" w:rsidRPr="00D918A2" w:rsidRDefault="00F840C7" w:rsidP="00F840C7">
      <w:pPr>
        <w:pStyle w:val="ConsPlusNormal"/>
        <w:spacing w:line="312" w:lineRule="auto"/>
        <w:ind w:firstLine="851"/>
        <w:jc w:val="both"/>
        <w:rPr>
          <w:sz w:val="20"/>
          <w:szCs w:val="20"/>
        </w:rPr>
      </w:pPr>
      <w:r w:rsidRPr="00D918A2">
        <w:rPr>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D918A2">
        <w:rPr>
          <w:sz w:val="20"/>
          <w:szCs w:val="20"/>
        </w:rPr>
        <w:t>факсограмма</w:t>
      </w:r>
      <w:proofErr w:type="spellEnd"/>
      <w:r w:rsidRPr="00D918A2">
        <w:rPr>
          <w:sz w:val="20"/>
          <w:szCs w:val="20"/>
        </w:rPr>
        <w:t xml:space="preserve">,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w:t>
      </w:r>
      <w:r w:rsidRPr="00D918A2">
        <w:rPr>
          <w:sz w:val="20"/>
          <w:szCs w:val="20"/>
        </w:rPr>
        <w:lastRenderedPageBreak/>
        <w:t>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30CEC94" w14:textId="77777777" w:rsidR="00F840C7" w:rsidRPr="00D918A2" w:rsidRDefault="00F840C7" w:rsidP="00F840C7">
      <w:pPr>
        <w:pStyle w:val="ConsPlusNormal"/>
        <w:spacing w:line="312" w:lineRule="auto"/>
        <w:ind w:firstLine="851"/>
        <w:jc w:val="both"/>
        <w:rPr>
          <w:sz w:val="20"/>
          <w:szCs w:val="20"/>
        </w:rPr>
      </w:pPr>
      <w:r w:rsidRPr="00D918A2">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21DC98BF" w14:textId="77777777" w:rsidR="00F840C7" w:rsidRPr="00D918A2" w:rsidRDefault="00F840C7" w:rsidP="00F840C7">
      <w:pPr>
        <w:pStyle w:val="ConsPlusNormal"/>
        <w:jc w:val="both"/>
        <w:rPr>
          <w:sz w:val="20"/>
          <w:szCs w:val="20"/>
        </w:rPr>
      </w:pPr>
    </w:p>
    <w:p w14:paraId="26DCACF6" w14:textId="77777777" w:rsidR="00F840C7" w:rsidRPr="00D918A2" w:rsidRDefault="00F840C7" w:rsidP="00AD32BA">
      <w:pPr>
        <w:pStyle w:val="1"/>
        <w:numPr>
          <w:ilvl w:val="0"/>
          <w:numId w:val="3"/>
        </w:numPr>
        <w:tabs>
          <w:tab w:val="left" w:pos="426"/>
        </w:tabs>
        <w:spacing w:line="312" w:lineRule="auto"/>
        <w:ind w:left="0" w:firstLine="0"/>
        <w:jc w:val="center"/>
        <w:outlineLvl w:val="1"/>
        <w:rPr>
          <w:sz w:val="20"/>
          <w:szCs w:val="20"/>
        </w:rPr>
      </w:pPr>
      <w:r w:rsidRPr="00D918A2">
        <w:rPr>
          <w:sz w:val="20"/>
          <w:szCs w:val="20"/>
        </w:rPr>
        <w:t>Права и обязанности сторон</w:t>
      </w:r>
    </w:p>
    <w:p w14:paraId="7AE40E1D" w14:textId="77777777" w:rsidR="00F840C7" w:rsidRPr="00D918A2" w:rsidRDefault="00F840C7" w:rsidP="00F840C7">
      <w:pPr>
        <w:pStyle w:val="ConsPlusNormal"/>
        <w:spacing w:line="312" w:lineRule="auto"/>
        <w:jc w:val="both"/>
        <w:rPr>
          <w:sz w:val="20"/>
          <w:szCs w:val="20"/>
        </w:rPr>
      </w:pPr>
    </w:p>
    <w:p w14:paraId="19FE69F2" w14:textId="77777777" w:rsidR="00F840C7" w:rsidRPr="00D918A2" w:rsidRDefault="00F840C7"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Региональный оператор обязан:</w:t>
      </w:r>
    </w:p>
    <w:p w14:paraId="503322AF"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а) принимать </w:t>
      </w:r>
      <w:r w:rsidR="00266C9B" w:rsidRPr="00D918A2">
        <w:rPr>
          <w:sz w:val="20"/>
          <w:szCs w:val="20"/>
        </w:rPr>
        <w:t>ТКО</w:t>
      </w:r>
      <w:r w:rsidRPr="00D918A2">
        <w:rPr>
          <w:sz w:val="20"/>
          <w:szCs w:val="20"/>
        </w:rPr>
        <w:t xml:space="preserve"> в объеме и (или) массе и в месте, которые предусмотрены в </w:t>
      </w:r>
      <w:hyperlink w:anchor="P454" w:tooltip="ИНФОРМАЦИЯ">
        <w:r w:rsidRPr="00D918A2">
          <w:rPr>
            <w:sz w:val="20"/>
            <w:szCs w:val="20"/>
          </w:rPr>
          <w:t>приложении</w:t>
        </w:r>
      </w:hyperlink>
      <w:r w:rsidRPr="00D918A2">
        <w:rPr>
          <w:sz w:val="20"/>
          <w:szCs w:val="20"/>
        </w:rPr>
        <w:t xml:space="preserve"> к настоящему договору;</w:t>
      </w:r>
    </w:p>
    <w:p w14:paraId="54C66F23"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б) обеспечивать транспортирование, обработку, энергетическую утилизацию, утилизацию </w:t>
      </w:r>
      <w:r w:rsidR="00266C9B" w:rsidRPr="00D918A2">
        <w:rPr>
          <w:sz w:val="20"/>
          <w:szCs w:val="20"/>
        </w:rPr>
        <w:t>ТКО</w:t>
      </w:r>
      <w:r w:rsidRPr="00D918A2">
        <w:rPr>
          <w:sz w:val="20"/>
          <w:szCs w:val="20"/>
        </w:rPr>
        <w:t xml:space="preserve"> путем производства из их органической части искусственных грунтов, обезвреживание и захоронение принятых </w:t>
      </w:r>
      <w:r w:rsidR="00266C9B" w:rsidRPr="00D918A2">
        <w:rPr>
          <w:sz w:val="20"/>
          <w:szCs w:val="20"/>
        </w:rPr>
        <w:t>ТКО</w:t>
      </w:r>
      <w:r w:rsidRPr="00D918A2">
        <w:rPr>
          <w:sz w:val="20"/>
          <w:szCs w:val="20"/>
        </w:rPr>
        <w:t xml:space="preserve"> в соответствии с законодательством Российской Федерации;</w:t>
      </w:r>
    </w:p>
    <w:p w14:paraId="5BA26A34" w14:textId="77777777" w:rsidR="00F840C7" w:rsidRPr="00D918A2" w:rsidRDefault="00AD7C06" w:rsidP="00F840C7">
      <w:pPr>
        <w:pStyle w:val="ConsPlusNormal"/>
        <w:spacing w:line="312" w:lineRule="auto"/>
        <w:ind w:firstLine="426"/>
        <w:jc w:val="both"/>
        <w:rPr>
          <w:sz w:val="20"/>
          <w:szCs w:val="20"/>
        </w:rPr>
      </w:pPr>
      <w:r w:rsidRPr="00D918A2">
        <w:rPr>
          <w:sz w:val="20"/>
          <w:szCs w:val="20"/>
        </w:rPr>
        <w:t xml:space="preserve">в) представлять потребителю </w:t>
      </w:r>
      <w:r w:rsidR="00F840C7" w:rsidRPr="00D918A2">
        <w:rPr>
          <w:sz w:val="20"/>
          <w:szCs w:val="20"/>
        </w:rPr>
        <w:t xml:space="preserve">информацию в соответствии со стандартами раскрытия информации в области обращения с </w:t>
      </w:r>
      <w:r w:rsidR="00266C9B" w:rsidRPr="00D918A2">
        <w:rPr>
          <w:sz w:val="20"/>
          <w:szCs w:val="20"/>
        </w:rPr>
        <w:t>ТКО</w:t>
      </w:r>
      <w:r w:rsidR="00F840C7" w:rsidRPr="00D918A2">
        <w:rPr>
          <w:sz w:val="20"/>
          <w:szCs w:val="20"/>
        </w:rPr>
        <w:t xml:space="preserve"> в порядке, предусмотренном законодательством Российской Федерации;</w:t>
      </w:r>
    </w:p>
    <w:p w14:paraId="00D13A97"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г) отвечать на </w:t>
      </w:r>
      <w:r w:rsidR="00AD7C06" w:rsidRPr="00D918A2">
        <w:rPr>
          <w:sz w:val="20"/>
          <w:szCs w:val="20"/>
        </w:rPr>
        <w:t xml:space="preserve">жалобы и обращения потребителя </w:t>
      </w:r>
      <w:r w:rsidRPr="00D918A2">
        <w:rPr>
          <w:sz w:val="20"/>
          <w:szCs w:val="20"/>
        </w:rPr>
        <w:t>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5C16355"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д) не допускать повреждения контейнеров и (или) бунке</w:t>
      </w:r>
      <w:r w:rsidR="00AD7C06" w:rsidRPr="00D918A2">
        <w:rPr>
          <w:sz w:val="20"/>
          <w:szCs w:val="20"/>
        </w:rPr>
        <w:t xml:space="preserve">ров, принадлежащих потребителю </w:t>
      </w:r>
      <w:r w:rsidRPr="00D918A2">
        <w:rPr>
          <w:sz w:val="20"/>
          <w:szCs w:val="20"/>
        </w:rPr>
        <w:t xml:space="preserve">на праве собственности или ином законном основании, при осуществлении вывоза </w:t>
      </w:r>
      <w:r w:rsidR="00266C9B" w:rsidRPr="00D918A2">
        <w:rPr>
          <w:sz w:val="20"/>
          <w:szCs w:val="20"/>
        </w:rPr>
        <w:t>ТКО</w:t>
      </w:r>
      <w:r w:rsidRPr="00D918A2">
        <w:rPr>
          <w:sz w:val="20"/>
          <w:szCs w:val="20"/>
        </w:rPr>
        <w:t>;</w:t>
      </w:r>
    </w:p>
    <w:p w14:paraId="170CA1BA"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5AA52686"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ж) осуществлять действия по подбору оброненных (просыпавшихся) при погрузке </w:t>
      </w:r>
      <w:r w:rsidR="00266C9B" w:rsidRPr="00D918A2">
        <w:rPr>
          <w:sz w:val="20"/>
          <w:szCs w:val="20"/>
        </w:rPr>
        <w:t>ТКО</w:t>
      </w:r>
      <w:r w:rsidRPr="00D918A2">
        <w:rPr>
          <w:sz w:val="20"/>
          <w:szCs w:val="20"/>
        </w:rPr>
        <w:t xml:space="preserve"> и перемещению их в мусоровоз.</w:t>
      </w:r>
    </w:p>
    <w:p w14:paraId="0CC3C73D" w14:textId="77777777" w:rsidR="00F840C7" w:rsidRPr="00D918A2" w:rsidRDefault="00F840C7"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Региональный оператор имеет право:</w:t>
      </w:r>
    </w:p>
    <w:p w14:paraId="4DBF197E"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а) обеспечивать учет объема и (или) массы </w:t>
      </w:r>
      <w:r w:rsidR="00266C9B" w:rsidRPr="00D918A2">
        <w:rPr>
          <w:sz w:val="20"/>
          <w:szCs w:val="20"/>
        </w:rPr>
        <w:t>ТКО</w:t>
      </w:r>
      <w:r w:rsidRPr="00D918A2">
        <w:rPr>
          <w:sz w:val="20"/>
          <w:szCs w:val="20"/>
        </w:rPr>
        <w:t xml:space="preserve">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3741E8AA"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б) инициировать проведение сверки расчетов по настоящему договору;</w:t>
      </w:r>
    </w:p>
    <w:p w14:paraId="76879F31"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w:t>
      </w:r>
      <w:r w:rsidR="00266C9B" w:rsidRPr="00D918A2">
        <w:rPr>
          <w:sz w:val="20"/>
          <w:szCs w:val="20"/>
        </w:rPr>
        <w:t>ТКО</w:t>
      </w:r>
      <w:r w:rsidRPr="00D918A2">
        <w:rPr>
          <w:sz w:val="20"/>
          <w:szCs w:val="20"/>
        </w:rPr>
        <w:t xml:space="preserve"> соответствующими транспортными средствами.</w:t>
      </w:r>
    </w:p>
    <w:p w14:paraId="4BF3080C" w14:textId="77777777" w:rsidR="00F840C7" w:rsidRPr="00D918A2" w:rsidRDefault="00F22927" w:rsidP="00F840C7">
      <w:pPr>
        <w:pStyle w:val="ConsPlusNormal"/>
        <w:numPr>
          <w:ilvl w:val="1"/>
          <w:numId w:val="2"/>
        </w:numPr>
        <w:tabs>
          <w:tab w:val="left" w:pos="1134"/>
        </w:tabs>
        <w:spacing w:before="120" w:after="120" w:line="312" w:lineRule="auto"/>
        <w:ind w:left="0" w:firstLine="851"/>
        <w:jc w:val="both"/>
        <w:rPr>
          <w:sz w:val="20"/>
          <w:szCs w:val="20"/>
        </w:rPr>
      </w:pPr>
      <w:r w:rsidRPr="00D918A2">
        <w:rPr>
          <w:sz w:val="20"/>
          <w:szCs w:val="20"/>
        </w:rPr>
        <w:t xml:space="preserve">Потребитель </w:t>
      </w:r>
      <w:r w:rsidR="00F840C7" w:rsidRPr="00D918A2">
        <w:rPr>
          <w:sz w:val="20"/>
          <w:szCs w:val="20"/>
        </w:rPr>
        <w:t>обязан:</w:t>
      </w:r>
    </w:p>
    <w:p w14:paraId="458887E8"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а) осуществлять складирование </w:t>
      </w:r>
      <w:r w:rsidR="00266C9B" w:rsidRPr="00D918A2">
        <w:rPr>
          <w:sz w:val="20"/>
          <w:szCs w:val="20"/>
        </w:rPr>
        <w:t>ТКО</w:t>
      </w:r>
      <w:r w:rsidRPr="00D918A2">
        <w:rPr>
          <w:sz w:val="20"/>
          <w:szCs w:val="20"/>
        </w:rPr>
        <w:t xml:space="preserve"> в местах (площадках) накопления твердых коммунальных отходов</w:t>
      </w:r>
      <w:r w:rsidR="00266C9B" w:rsidRPr="00D918A2">
        <w:rPr>
          <w:sz w:val="20"/>
          <w:szCs w:val="20"/>
        </w:rPr>
        <w:t xml:space="preserve"> (МНО ТКО)</w:t>
      </w:r>
      <w:r w:rsidRPr="00D918A2">
        <w:rPr>
          <w:sz w:val="20"/>
          <w:szCs w:val="20"/>
        </w:rPr>
        <w:t xml:space="preserve">, определенных </w:t>
      </w:r>
      <w:hyperlink w:anchor="P454" w:tooltip="ИНФОРМАЦИЯ">
        <w:r w:rsidRPr="00D918A2">
          <w:rPr>
            <w:sz w:val="20"/>
            <w:szCs w:val="20"/>
          </w:rPr>
          <w:t>приложением</w:t>
        </w:r>
      </w:hyperlink>
      <w:r w:rsidRPr="00D918A2">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21D29711"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б) обеспечивать учет объема и (или) массы </w:t>
      </w:r>
      <w:r w:rsidR="00266C9B" w:rsidRPr="00D918A2">
        <w:rPr>
          <w:sz w:val="20"/>
          <w:szCs w:val="20"/>
        </w:rPr>
        <w:t>ТКО</w:t>
      </w:r>
      <w:r w:rsidRPr="00D918A2">
        <w:rPr>
          <w:sz w:val="20"/>
          <w:szCs w:val="20"/>
        </w:rPr>
        <w:t xml:space="preserve">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6FA1B1A"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в) производить оплату по настоящему договору в порядке, размере и сроки, которые определены настоящим договором;</w:t>
      </w:r>
    </w:p>
    <w:p w14:paraId="63EE8990" w14:textId="77777777" w:rsidR="00F840C7" w:rsidRPr="00D918A2" w:rsidRDefault="00F840C7" w:rsidP="00F840C7">
      <w:pPr>
        <w:pStyle w:val="ConsPlusNormal"/>
        <w:spacing w:line="312" w:lineRule="auto"/>
        <w:ind w:firstLine="426"/>
        <w:jc w:val="both"/>
        <w:rPr>
          <w:sz w:val="20"/>
          <w:szCs w:val="20"/>
        </w:rPr>
      </w:pPr>
      <w:r w:rsidRPr="00D918A2">
        <w:rPr>
          <w:sz w:val="20"/>
          <w:szCs w:val="20"/>
        </w:rPr>
        <w:lastRenderedPageBreak/>
        <w:t xml:space="preserve">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w:t>
      </w:r>
      <w:r w:rsidR="00266C9B" w:rsidRPr="00D918A2">
        <w:rPr>
          <w:sz w:val="20"/>
          <w:szCs w:val="20"/>
        </w:rPr>
        <w:t>ТКО</w:t>
      </w:r>
      <w:r w:rsidRPr="00D918A2">
        <w:rPr>
          <w:sz w:val="20"/>
          <w:szCs w:val="20"/>
        </w:rPr>
        <w:t>;</w:t>
      </w:r>
    </w:p>
    <w:p w14:paraId="51204057"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5D511A14"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hyperlink w:anchor="P94" w:tooltip="14. К заявке потребителя прилагаются следующие документы (копии документов):">
        <w:r w:rsidRPr="00D918A2">
          <w:rPr>
            <w:sz w:val="20"/>
            <w:szCs w:val="20"/>
          </w:rPr>
          <w:t>пунктов 14</w:t>
        </w:r>
      </w:hyperlink>
      <w:r w:rsidRPr="00D918A2">
        <w:rPr>
          <w:sz w:val="20"/>
          <w:szCs w:val="20"/>
        </w:rPr>
        <w:t xml:space="preserve"> и </w:t>
      </w:r>
      <w:hyperlink w:anchor="P101" w:tooltip="15. В случаях, предусмотренных пунктом 10 настоящих Правил, в заявке потребителя указываются сведения, указанные в подпунктах &quot;б&quot; - &quot;и&quot; пункта 13 настоящих Правил, и прилагаются документы, указанные в подпунктах &quot;а&quot; - &quot;в&quot; и &quot;е&quot; пункта 14 настоящих Правил, отде">
        <w:r w:rsidRPr="00D918A2">
          <w:rPr>
            <w:sz w:val="20"/>
            <w:szCs w:val="20"/>
          </w:rPr>
          <w:t>15</w:t>
        </w:r>
      </w:hyperlink>
      <w:r w:rsidRPr="00D918A2">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D918A2">
        <w:rPr>
          <w:sz w:val="20"/>
          <w:szCs w:val="20"/>
        </w:rPr>
        <w:t>факсограмма</w:t>
      </w:r>
      <w:proofErr w:type="spellEnd"/>
      <w:r w:rsidRPr="00D918A2">
        <w:rPr>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0B624E41"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ж) осуществлять разделение </w:t>
      </w:r>
      <w:r w:rsidR="00266C9B" w:rsidRPr="00D918A2">
        <w:rPr>
          <w:sz w:val="20"/>
          <w:szCs w:val="20"/>
        </w:rPr>
        <w:t>ТКО</w:t>
      </w:r>
      <w:r w:rsidRPr="00D918A2">
        <w:rPr>
          <w:sz w:val="20"/>
          <w:szCs w:val="20"/>
        </w:rPr>
        <w:t xml:space="preserve"> по видам отходов, группам отходов и группам однородных отходов и складирование таких </w:t>
      </w:r>
      <w:r w:rsidR="00266C9B" w:rsidRPr="00D918A2">
        <w:rPr>
          <w:sz w:val="20"/>
          <w:szCs w:val="20"/>
        </w:rPr>
        <w:t>ТКО</w:t>
      </w:r>
      <w:r w:rsidRPr="00D918A2">
        <w:rPr>
          <w:sz w:val="20"/>
          <w:szCs w:val="20"/>
        </w:rPr>
        <w:t xml:space="preserve">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w:t>
      </w:r>
      <w:r w:rsidR="00266C9B" w:rsidRPr="00D918A2">
        <w:rPr>
          <w:sz w:val="20"/>
          <w:szCs w:val="20"/>
        </w:rPr>
        <w:t>ТКО</w:t>
      </w:r>
      <w:r w:rsidRPr="00D918A2">
        <w:rPr>
          <w:sz w:val="20"/>
          <w:szCs w:val="20"/>
        </w:rPr>
        <w:t>,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5560D70C" w14:textId="77777777" w:rsidR="00F840C7" w:rsidRPr="00D918A2" w:rsidRDefault="00F22927" w:rsidP="00F840C7">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Потребитель </w:t>
      </w:r>
      <w:r w:rsidR="00F840C7" w:rsidRPr="00D918A2">
        <w:rPr>
          <w:sz w:val="20"/>
          <w:szCs w:val="20"/>
        </w:rPr>
        <w:t>имеет право:</w:t>
      </w:r>
    </w:p>
    <w:p w14:paraId="7F26D37A"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а) получать от регионального оператора информацию об изменении установленных тарифов в области обращения с </w:t>
      </w:r>
      <w:r w:rsidR="00266C9B" w:rsidRPr="00D918A2">
        <w:rPr>
          <w:sz w:val="20"/>
          <w:szCs w:val="20"/>
        </w:rPr>
        <w:t>ТКО</w:t>
      </w:r>
      <w:r w:rsidRPr="00D918A2">
        <w:rPr>
          <w:sz w:val="20"/>
          <w:szCs w:val="20"/>
        </w:rPr>
        <w:t>;</w:t>
      </w:r>
    </w:p>
    <w:p w14:paraId="0F8BF3A6"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б) инициировать проведение сверки расчетов по настоящему договору;</w:t>
      </w:r>
    </w:p>
    <w:p w14:paraId="070ED264" w14:textId="77777777" w:rsidR="00F840C7" w:rsidRPr="00D918A2" w:rsidRDefault="00F840C7" w:rsidP="00F840C7">
      <w:pPr>
        <w:pStyle w:val="ConsPlusNormal"/>
        <w:spacing w:line="312" w:lineRule="auto"/>
        <w:ind w:firstLine="426"/>
        <w:jc w:val="both"/>
        <w:rPr>
          <w:sz w:val="20"/>
          <w:szCs w:val="20"/>
        </w:rPr>
      </w:pPr>
      <w:r w:rsidRPr="00D918A2">
        <w:rPr>
          <w:sz w:val="20"/>
          <w:szCs w:val="20"/>
        </w:rPr>
        <w:t xml:space="preserve">в) инициировать внесение изменений в условия настоящего договора, не противоречащих положениям </w:t>
      </w:r>
      <w:hyperlink w:anchor="P35" w:tooltip="ПРАВИЛА ОБРАЩЕНИЯ С ТВЕРДЫМИ КОММУНАЛЬНЫМИ ОТХОДАМИ">
        <w:r w:rsidRPr="00D918A2">
          <w:rPr>
            <w:sz w:val="20"/>
            <w:szCs w:val="20"/>
          </w:rPr>
          <w:t>Правил</w:t>
        </w:r>
      </w:hyperlink>
      <w:r w:rsidRPr="00D918A2">
        <w:rPr>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5EAA0AD0" w14:textId="77777777" w:rsidR="00F840C7" w:rsidRPr="00D918A2" w:rsidRDefault="00F840C7" w:rsidP="00F840C7">
      <w:pPr>
        <w:pStyle w:val="ConsPlusNormal"/>
        <w:spacing w:line="312" w:lineRule="auto"/>
        <w:ind w:firstLine="426"/>
        <w:jc w:val="both"/>
        <w:rPr>
          <w:sz w:val="20"/>
          <w:szCs w:val="20"/>
        </w:rPr>
      </w:pPr>
      <w:r w:rsidRPr="00D918A2">
        <w:rPr>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C6DA827" w14:textId="77777777" w:rsidR="00F840C7" w:rsidRPr="00D918A2" w:rsidRDefault="00F840C7" w:rsidP="00F840C7">
      <w:pPr>
        <w:pStyle w:val="ConsPlusNormal"/>
        <w:spacing w:line="312" w:lineRule="auto"/>
        <w:jc w:val="both"/>
        <w:rPr>
          <w:sz w:val="20"/>
          <w:szCs w:val="20"/>
        </w:rPr>
      </w:pPr>
    </w:p>
    <w:p w14:paraId="55D8AACC" w14:textId="77777777" w:rsidR="00F840C7" w:rsidRPr="00D918A2" w:rsidRDefault="00AD32BA" w:rsidP="00AD32BA">
      <w:pPr>
        <w:pStyle w:val="1"/>
        <w:numPr>
          <w:ilvl w:val="0"/>
          <w:numId w:val="3"/>
        </w:numPr>
        <w:tabs>
          <w:tab w:val="left" w:pos="284"/>
        </w:tabs>
        <w:ind w:left="0" w:firstLine="0"/>
        <w:jc w:val="center"/>
        <w:outlineLvl w:val="1"/>
        <w:rPr>
          <w:sz w:val="20"/>
          <w:szCs w:val="20"/>
        </w:rPr>
      </w:pPr>
      <w:r w:rsidRPr="00D918A2">
        <w:rPr>
          <w:sz w:val="20"/>
          <w:szCs w:val="20"/>
        </w:rPr>
        <w:t xml:space="preserve"> </w:t>
      </w:r>
      <w:r w:rsidR="00F840C7" w:rsidRPr="00D918A2">
        <w:rPr>
          <w:sz w:val="20"/>
          <w:szCs w:val="20"/>
        </w:rPr>
        <w:t>Порядок осуществления учета объема и (или) массы</w:t>
      </w:r>
    </w:p>
    <w:p w14:paraId="741D2AA6" w14:textId="77777777" w:rsidR="00F840C7" w:rsidRPr="00D918A2" w:rsidRDefault="00F840C7" w:rsidP="00F840C7">
      <w:pPr>
        <w:pStyle w:val="ConsPlusNormal"/>
        <w:spacing w:line="312" w:lineRule="auto"/>
        <w:jc w:val="center"/>
        <w:rPr>
          <w:sz w:val="20"/>
          <w:szCs w:val="20"/>
        </w:rPr>
      </w:pPr>
      <w:r w:rsidRPr="00D918A2">
        <w:rPr>
          <w:sz w:val="20"/>
          <w:szCs w:val="20"/>
        </w:rPr>
        <w:t>твердых коммунальных отходов</w:t>
      </w:r>
    </w:p>
    <w:p w14:paraId="1DFA1AA4" w14:textId="77777777" w:rsidR="00F840C7" w:rsidRPr="00D918A2" w:rsidRDefault="00F840C7" w:rsidP="00F840C7">
      <w:pPr>
        <w:pStyle w:val="ConsPlusNormal"/>
        <w:spacing w:line="312" w:lineRule="auto"/>
        <w:jc w:val="both"/>
        <w:rPr>
          <w:sz w:val="20"/>
          <w:szCs w:val="20"/>
        </w:rPr>
      </w:pPr>
    </w:p>
    <w:p w14:paraId="1EDCD4A1" w14:textId="56D5036C" w:rsidR="00D918A2" w:rsidRPr="00D918A2" w:rsidRDefault="00A45561" w:rsidP="00D918A2">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Стороны согласились производить учет </w:t>
      </w:r>
      <w:r w:rsidR="00266C9B" w:rsidRPr="00D918A2">
        <w:rPr>
          <w:sz w:val="20"/>
          <w:szCs w:val="20"/>
        </w:rPr>
        <w:t>объема и (или) массы ТКО</w:t>
      </w:r>
      <w:r w:rsidR="00F840C7" w:rsidRPr="00D918A2">
        <w:rPr>
          <w:sz w:val="20"/>
          <w:szCs w:val="20"/>
        </w:rPr>
        <w:t xml:space="preserve">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r w:rsidR="00D918A2" w:rsidRPr="00D918A2">
        <w:rPr>
          <w:sz w:val="20"/>
          <w:szCs w:val="20"/>
        </w:rPr>
        <w:t>следующим способом:</w:t>
      </w:r>
    </w:p>
    <w:p w14:paraId="44F11A01" w14:textId="6F9B2D3D" w:rsidR="00D918A2" w:rsidRPr="00D918A2" w:rsidRDefault="00D918A2" w:rsidP="00D918A2">
      <w:pPr>
        <w:pStyle w:val="ConsPlusNormal"/>
        <w:tabs>
          <w:tab w:val="left" w:pos="1276"/>
        </w:tabs>
        <w:spacing w:line="312" w:lineRule="auto"/>
        <w:jc w:val="both"/>
        <w:rPr>
          <w:sz w:val="20"/>
          <w:szCs w:val="20"/>
        </w:rPr>
      </w:pPr>
      <w:r w:rsidRPr="00D918A2">
        <w:rPr>
          <w:sz w:val="20"/>
          <w:szCs w:val="20"/>
        </w:rPr>
        <w:t>________________________________________________________________________________________________</w:t>
      </w:r>
    </w:p>
    <w:p w14:paraId="2F23684F" w14:textId="7207B7A3" w:rsidR="00D918A2" w:rsidRPr="00D918A2" w:rsidRDefault="00D918A2" w:rsidP="00D918A2">
      <w:pPr>
        <w:pStyle w:val="ConsPlusNormal"/>
        <w:tabs>
          <w:tab w:val="left" w:pos="1276"/>
        </w:tabs>
        <w:spacing w:line="312" w:lineRule="auto"/>
        <w:jc w:val="center"/>
        <w:rPr>
          <w:sz w:val="14"/>
          <w:szCs w:val="14"/>
        </w:rPr>
      </w:pPr>
      <w:r w:rsidRPr="00D918A2">
        <w:rPr>
          <w:sz w:val="14"/>
          <w:szCs w:val="14"/>
        </w:rPr>
        <w:t>(расчетным путем исходя из норматива накопления твердых коммунальных отходов, количества и объема контейнеров для складирования твердых коммунальных отходов – нужное указать)</w:t>
      </w:r>
    </w:p>
    <w:p w14:paraId="626B66A1" w14:textId="3D653738" w:rsidR="00F840C7" w:rsidRPr="00D918A2" w:rsidRDefault="00F840C7" w:rsidP="00D86782">
      <w:pPr>
        <w:pStyle w:val="ConsPlusNonformat"/>
        <w:spacing w:line="312" w:lineRule="auto"/>
        <w:jc w:val="center"/>
        <w:rPr>
          <w:rFonts w:ascii="Times New Roman" w:hAnsi="Times New Roman" w:cs="Times New Roman"/>
          <w:szCs w:val="20"/>
        </w:rPr>
      </w:pPr>
    </w:p>
    <w:p w14:paraId="4D4D137E" w14:textId="77777777" w:rsidR="00F840C7" w:rsidRPr="00D918A2" w:rsidRDefault="00F840C7" w:rsidP="00F840C7">
      <w:pPr>
        <w:pStyle w:val="ConsPlusNormal"/>
        <w:spacing w:line="312" w:lineRule="auto"/>
        <w:jc w:val="both"/>
        <w:rPr>
          <w:sz w:val="20"/>
          <w:szCs w:val="20"/>
        </w:rPr>
      </w:pPr>
    </w:p>
    <w:p w14:paraId="20F19CEC" w14:textId="77777777" w:rsidR="00F840C7" w:rsidRPr="00D918A2" w:rsidRDefault="00F840C7" w:rsidP="00AD32BA">
      <w:pPr>
        <w:pStyle w:val="1"/>
        <w:numPr>
          <w:ilvl w:val="0"/>
          <w:numId w:val="3"/>
        </w:numPr>
        <w:tabs>
          <w:tab w:val="left" w:pos="284"/>
        </w:tabs>
        <w:ind w:left="0" w:firstLine="0"/>
        <w:jc w:val="center"/>
        <w:outlineLvl w:val="1"/>
        <w:rPr>
          <w:sz w:val="20"/>
          <w:szCs w:val="20"/>
        </w:rPr>
      </w:pPr>
      <w:r w:rsidRPr="00D918A2">
        <w:rPr>
          <w:sz w:val="20"/>
          <w:szCs w:val="20"/>
        </w:rPr>
        <w:t>Порядок фиксации нарушений по договору</w:t>
      </w:r>
    </w:p>
    <w:p w14:paraId="701DBC88" w14:textId="77777777" w:rsidR="00F840C7" w:rsidRPr="00D918A2" w:rsidRDefault="00F840C7" w:rsidP="00F840C7">
      <w:pPr>
        <w:pStyle w:val="ConsPlusNormal"/>
        <w:spacing w:line="312" w:lineRule="auto"/>
        <w:jc w:val="both"/>
        <w:rPr>
          <w:sz w:val="20"/>
          <w:szCs w:val="20"/>
        </w:rPr>
      </w:pPr>
    </w:p>
    <w:p w14:paraId="3FD6B374" w14:textId="77777777" w:rsidR="00F840C7" w:rsidRPr="00D918A2" w:rsidRDefault="00F840C7" w:rsidP="003C1FF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w:t>
      </w:r>
      <w:r w:rsidR="00682DD9" w:rsidRPr="00D918A2">
        <w:rPr>
          <w:sz w:val="20"/>
          <w:szCs w:val="20"/>
        </w:rPr>
        <w:t xml:space="preserve">нального оператора потребитель </w:t>
      </w:r>
      <w:r w:rsidRPr="00D918A2">
        <w:rPr>
          <w:sz w:val="20"/>
          <w:szCs w:val="20"/>
        </w:rPr>
        <w:t xml:space="preserve">составляет акт в присутствии не менее чем 2 незаинтересованных лиц или с использованием фото- и (или) видеофиксации и в течение 3 рабочих </w:t>
      </w:r>
      <w:r w:rsidRPr="00D918A2">
        <w:rPr>
          <w:sz w:val="20"/>
          <w:szCs w:val="20"/>
        </w:rPr>
        <w:lastRenderedPageBreak/>
        <w:t>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2AAF4155" w14:textId="77777777" w:rsidR="00F840C7" w:rsidRPr="00D918A2" w:rsidRDefault="00F840C7" w:rsidP="003C1FFC">
      <w:pPr>
        <w:pStyle w:val="ConsPlusNormal"/>
        <w:spacing w:line="312" w:lineRule="auto"/>
        <w:ind w:firstLine="851"/>
        <w:jc w:val="both"/>
        <w:rPr>
          <w:sz w:val="20"/>
          <w:szCs w:val="20"/>
        </w:rPr>
      </w:pPr>
      <w:r w:rsidRPr="00D918A2">
        <w:rPr>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06A2BB4" w14:textId="77777777" w:rsidR="00F840C7" w:rsidRPr="00D918A2" w:rsidRDefault="00F840C7" w:rsidP="003C1FF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1B595B" w14:textId="77777777" w:rsidR="00F840C7" w:rsidRPr="00D918A2" w:rsidRDefault="00F840C7" w:rsidP="003C1FF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483FBE0B" w14:textId="77777777" w:rsidR="00F840C7" w:rsidRPr="00D918A2" w:rsidRDefault="00F840C7" w:rsidP="003C1FF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506A787F" w14:textId="77777777" w:rsidR="00F840C7" w:rsidRPr="00D918A2" w:rsidRDefault="00F840C7" w:rsidP="00682DD9">
      <w:pPr>
        <w:pStyle w:val="ConsPlusNormal"/>
        <w:spacing w:line="312" w:lineRule="auto"/>
        <w:ind w:firstLine="851"/>
        <w:jc w:val="both"/>
        <w:rPr>
          <w:sz w:val="20"/>
          <w:szCs w:val="20"/>
        </w:rPr>
      </w:pPr>
      <w:r w:rsidRPr="00D918A2">
        <w:rPr>
          <w:sz w:val="20"/>
          <w:szCs w:val="20"/>
        </w:rPr>
        <w:t>В</w:t>
      </w:r>
      <w:r w:rsidR="00682DD9" w:rsidRPr="00D918A2">
        <w:rPr>
          <w:sz w:val="20"/>
          <w:szCs w:val="20"/>
        </w:rPr>
        <w:t xml:space="preserve"> случае несогласия потребителя </w:t>
      </w:r>
      <w:r w:rsidRPr="00D918A2">
        <w:rPr>
          <w:sz w:val="20"/>
          <w:szCs w:val="20"/>
        </w:rPr>
        <w:t>с возражением разногласия отражаются в акте и подлежат урегулированию в судебном порядке.</w:t>
      </w:r>
    </w:p>
    <w:p w14:paraId="1F9D8B70" w14:textId="77777777" w:rsidR="00F840C7" w:rsidRPr="00D918A2" w:rsidRDefault="00F840C7" w:rsidP="003C1FF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Акт должен содержать:</w:t>
      </w:r>
    </w:p>
    <w:p w14:paraId="79FAFF5B" w14:textId="77777777" w:rsidR="00F840C7" w:rsidRPr="00D918A2" w:rsidRDefault="00F840C7" w:rsidP="00682DD9">
      <w:pPr>
        <w:pStyle w:val="ConsPlusNormal"/>
        <w:spacing w:line="312" w:lineRule="auto"/>
        <w:ind w:firstLine="426"/>
        <w:jc w:val="both"/>
        <w:rPr>
          <w:sz w:val="20"/>
          <w:szCs w:val="20"/>
        </w:rPr>
      </w:pPr>
      <w:r w:rsidRPr="00D918A2">
        <w:rPr>
          <w:sz w:val="20"/>
          <w:szCs w:val="20"/>
        </w:rPr>
        <w:t>а) сведения о заявителе (наименование, местонахождение, адрес);</w:t>
      </w:r>
    </w:p>
    <w:p w14:paraId="2D2344B0" w14:textId="77777777" w:rsidR="00F840C7" w:rsidRPr="00D918A2" w:rsidRDefault="00F840C7" w:rsidP="00682DD9">
      <w:pPr>
        <w:pStyle w:val="ConsPlusNormal"/>
        <w:spacing w:line="312" w:lineRule="auto"/>
        <w:ind w:firstLine="426"/>
        <w:jc w:val="both"/>
        <w:rPr>
          <w:sz w:val="20"/>
          <w:szCs w:val="20"/>
        </w:rPr>
      </w:pPr>
      <w:r w:rsidRPr="00D918A2">
        <w:rPr>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D0EECE1" w14:textId="77777777" w:rsidR="00F840C7" w:rsidRPr="00D918A2" w:rsidRDefault="00F840C7" w:rsidP="00682DD9">
      <w:pPr>
        <w:pStyle w:val="ConsPlusNormal"/>
        <w:spacing w:line="312" w:lineRule="auto"/>
        <w:ind w:firstLine="426"/>
        <w:jc w:val="both"/>
        <w:rPr>
          <w:sz w:val="20"/>
          <w:szCs w:val="20"/>
        </w:rPr>
      </w:pPr>
      <w:r w:rsidRPr="00D918A2">
        <w:rPr>
          <w:sz w:val="20"/>
          <w:szCs w:val="20"/>
        </w:rPr>
        <w:t>в) сведения о нарушении соответствующих пунктов настоящего договора;</w:t>
      </w:r>
    </w:p>
    <w:p w14:paraId="00A23E85" w14:textId="77777777" w:rsidR="00F840C7" w:rsidRPr="00D918A2" w:rsidRDefault="00F840C7" w:rsidP="00682DD9">
      <w:pPr>
        <w:pStyle w:val="ConsPlusNormal"/>
        <w:spacing w:line="312" w:lineRule="auto"/>
        <w:ind w:firstLine="426"/>
        <w:jc w:val="both"/>
        <w:rPr>
          <w:sz w:val="20"/>
          <w:szCs w:val="20"/>
        </w:rPr>
      </w:pPr>
      <w:r w:rsidRPr="00D918A2">
        <w:rPr>
          <w:sz w:val="20"/>
          <w:szCs w:val="20"/>
        </w:rPr>
        <w:t>г) другие сведения по усмотрению стороны, в том числе материалы фото- и видеосъемки.</w:t>
      </w:r>
    </w:p>
    <w:p w14:paraId="6B45326E" w14:textId="77777777" w:rsidR="00F840C7" w:rsidRPr="00D918A2" w:rsidRDefault="005420A1" w:rsidP="00431977">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Потребитель </w:t>
      </w:r>
      <w:r w:rsidR="00F840C7" w:rsidRPr="00D918A2">
        <w:rPr>
          <w:sz w:val="20"/>
          <w:szCs w:val="20"/>
        </w:rPr>
        <w:t>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58AC960E" w14:textId="77777777" w:rsidR="00F840C7" w:rsidRPr="00D918A2" w:rsidRDefault="00F840C7" w:rsidP="00F840C7">
      <w:pPr>
        <w:pStyle w:val="ConsPlusNormal"/>
        <w:spacing w:line="312" w:lineRule="auto"/>
        <w:jc w:val="both"/>
        <w:rPr>
          <w:sz w:val="20"/>
          <w:szCs w:val="20"/>
        </w:rPr>
      </w:pPr>
    </w:p>
    <w:p w14:paraId="70057245" w14:textId="77777777" w:rsidR="00F840C7" w:rsidRPr="00D918A2" w:rsidRDefault="00F840C7" w:rsidP="00AD32BA">
      <w:pPr>
        <w:pStyle w:val="1"/>
        <w:numPr>
          <w:ilvl w:val="0"/>
          <w:numId w:val="3"/>
        </w:numPr>
        <w:tabs>
          <w:tab w:val="left" w:pos="284"/>
        </w:tabs>
        <w:ind w:left="0" w:firstLine="0"/>
        <w:jc w:val="center"/>
        <w:outlineLvl w:val="1"/>
        <w:rPr>
          <w:sz w:val="20"/>
          <w:szCs w:val="20"/>
        </w:rPr>
      </w:pPr>
      <w:r w:rsidRPr="00D918A2">
        <w:rPr>
          <w:sz w:val="20"/>
          <w:szCs w:val="20"/>
        </w:rPr>
        <w:t xml:space="preserve"> Ответственность сторон</w:t>
      </w:r>
    </w:p>
    <w:p w14:paraId="1BFDC372" w14:textId="77777777" w:rsidR="00F840C7" w:rsidRPr="00D918A2" w:rsidRDefault="00F840C7" w:rsidP="00F840C7">
      <w:pPr>
        <w:pStyle w:val="ConsPlusNormal"/>
        <w:spacing w:line="312" w:lineRule="auto"/>
        <w:jc w:val="both"/>
        <w:rPr>
          <w:sz w:val="20"/>
          <w:szCs w:val="20"/>
        </w:rPr>
      </w:pPr>
    </w:p>
    <w:p w14:paraId="713FA1FC" w14:textId="77777777" w:rsidR="00F840C7" w:rsidRPr="00D918A2" w:rsidRDefault="00F840C7" w:rsidP="00EE2A56">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363BE1"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Pr="00D918A2">
        <w:rPr>
          <w:sz w:val="20"/>
          <w:szCs w:val="20"/>
        </w:rPr>
        <w:t>стотридцатой</w:t>
      </w:r>
      <w:proofErr w:type="spellEnd"/>
      <w:r w:rsidRPr="00D918A2">
        <w:rPr>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08A3FFFB"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16A0007A" w14:textId="77777777" w:rsidR="00F840C7" w:rsidRPr="00D918A2" w:rsidRDefault="00F840C7" w:rsidP="00F840C7">
      <w:pPr>
        <w:pStyle w:val="ConsPlusNormal"/>
        <w:spacing w:line="312" w:lineRule="auto"/>
        <w:jc w:val="both"/>
        <w:rPr>
          <w:sz w:val="20"/>
          <w:szCs w:val="20"/>
        </w:rPr>
      </w:pPr>
    </w:p>
    <w:p w14:paraId="133EF5F4" w14:textId="77777777" w:rsidR="00F840C7" w:rsidRPr="00D918A2" w:rsidRDefault="00F840C7" w:rsidP="00AD32BA">
      <w:pPr>
        <w:pStyle w:val="1"/>
        <w:numPr>
          <w:ilvl w:val="0"/>
          <w:numId w:val="3"/>
        </w:numPr>
        <w:tabs>
          <w:tab w:val="left" w:pos="426"/>
        </w:tabs>
        <w:ind w:left="0" w:firstLine="0"/>
        <w:jc w:val="center"/>
        <w:outlineLvl w:val="1"/>
        <w:rPr>
          <w:sz w:val="20"/>
          <w:szCs w:val="20"/>
        </w:rPr>
      </w:pPr>
      <w:r w:rsidRPr="00D918A2">
        <w:rPr>
          <w:sz w:val="20"/>
          <w:szCs w:val="20"/>
        </w:rPr>
        <w:t>Обстоятельства непреодолимой силы</w:t>
      </w:r>
    </w:p>
    <w:p w14:paraId="716E5CDE" w14:textId="77777777" w:rsidR="00F840C7" w:rsidRPr="00D918A2" w:rsidRDefault="00F840C7" w:rsidP="00F840C7">
      <w:pPr>
        <w:pStyle w:val="ConsPlusNormal"/>
        <w:spacing w:line="312" w:lineRule="auto"/>
        <w:jc w:val="both"/>
        <w:rPr>
          <w:sz w:val="20"/>
          <w:szCs w:val="20"/>
        </w:rPr>
      </w:pPr>
    </w:p>
    <w:p w14:paraId="31ED9893"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lastRenderedPageBreak/>
        <w:t xml:space="preserve">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030316D9" w14:textId="77777777" w:rsidR="00F840C7" w:rsidRPr="00D918A2" w:rsidRDefault="00F840C7" w:rsidP="00E06F6F">
      <w:pPr>
        <w:pStyle w:val="ConsPlusNormal"/>
        <w:spacing w:line="312" w:lineRule="auto"/>
        <w:ind w:firstLine="851"/>
        <w:jc w:val="both"/>
        <w:rPr>
          <w:sz w:val="20"/>
          <w:szCs w:val="20"/>
        </w:rPr>
      </w:pPr>
      <w:r w:rsidRPr="00D918A2">
        <w:rPr>
          <w:sz w:val="20"/>
          <w:szCs w:val="20"/>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28903556"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3F5AE80E" w14:textId="77777777" w:rsidR="00F840C7" w:rsidRPr="00D918A2" w:rsidRDefault="00F840C7" w:rsidP="00E06F6F">
      <w:pPr>
        <w:pStyle w:val="ConsPlusNormal"/>
        <w:spacing w:line="312" w:lineRule="auto"/>
        <w:ind w:firstLine="709"/>
        <w:jc w:val="both"/>
        <w:rPr>
          <w:sz w:val="20"/>
          <w:szCs w:val="20"/>
        </w:rPr>
      </w:pPr>
      <w:r w:rsidRPr="00D918A2">
        <w:rPr>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1D853A54" w14:textId="29331ACF" w:rsidR="00F840C7" w:rsidRPr="00D918A2" w:rsidRDefault="00F840C7" w:rsidP="00F840C7">
      <w:pPr>
        <w:pStyle w:val="ConsPlusNormal"/>
        <w:spacing w:line="312" w:lineRule="auto"/>
        <w:jc w:val="both"/>
        <w:rPr>
          <w:sz w:val="20"/>
          <w:szCs w:val="20"/>
        </w:rPr>
      </w:pPr>
    </w:p>
    <w:p w14:paraId="28984294" w14:textId="77777777" w:rsidR="00AA5843" w:rsidRPr="00D918A2" w:rsidRDefault="00AA5843" w:rsidP="00F840C7">
      <w:pPr>
        <w:pStyle w:val="ConsPlusNormal"/>
        <w:spacing w:line="312" w:lineRule="auto"/>
        <w:jc w:val="both"/>
        <w:rPr>
          <w:sz w:val="20"/>
          <w:szCs w:val="20"/>
        </w:rPr>
      </w:pPr>
    </w:p>
    <w:p w14:paraId="1B1B68CF" w14:textId="77777777" w:rsidR="00F840C7" w:rsidRPr="00D918A2" w:rsidRDefault="00F840C7" w:rsidP="00AD32BA">
      <w:pPr>
        <w:pStyle w:val="1"/>
        <w:numPr>
          <w:ilvl w:val="0"/>
          <w:numId w:val="3"/>
        </w:numPr>
        <w:tabs>
          <w:tab w:val="left" w:pos="567"/>
        </w:tabs>
        <w:ind w:left="0" w:firstLine="0"/>
        <w:jc w:val="center"/>
        <w:outlineLvl w:val="1"/>
        <w:rPr>
          <w:sz w:val="20"/>
          <w:szCs w:val="20"/>
        </w:rPr>
      </w:pPr>
      <w:r w:rsidRPr="00D918A2">
        <w:rPr>
          <w:sz w:val="20"/>
          <w:szCs w:val="20"/>
        </w:rPr>
        <w:t>Действие договора</w:t>
      </w:r>
    </w:p>
    <w:p w14:paraId="05907AD6" w14:textId="77777777" w:rsidR="00F840C7" w:rsidRPr="00D918A2" w:rsidRDefault="00F840C7" w:rsidP="00F840C7">
      <w:pPr>
        <w:pStyle w:val="ConsPlusNormal"/>
        <w:spacing w:line="312" w:lineRule="auto"/>
        <w:jc w:val="both"/>
        <w:rPr>
          <w:sz w:val="20"/>
          <w:szCs w:val="20"/>
        </w:rPr>
      </w:pPr>
    </w:p>
    <w:p w14:paraId="12C5089C" w14:textId="2A70FCD9"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Настоящий договор заключается на срок </w:t>
      </w:r>
      <w:r w:rsidR="00592635" w:rsidRPr="00D918A2">
        <w:rPr>
          <w:sz w:val="20"/>
          <w:szCs w:val="20"/>
        </w:rPr>
        <w:t xml:space="preserve">до </w:t>
      </w:r>
      <w:r w:rsidR="007A22C5" w:rsidRPr="00D918A2">
        <w:rPr>
          <w:sz w:val="20"/>
          <w:szCs w:val="20"/>
        </w:rPr>
        <w:t>____________________</w:t>
      </w:r>
      <w:r w:rsidR="00592635" w:rsidRPr="00D918A2">
        <w:rPr>
          <w:sz w:val="20"/>
          <w:szCs w:val="20"/>
        </w:rPr>
        <w:t>.</w:t>
      </w:r>
    </w:p>
    <w:p w14:paraId="2BE80A3C"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FDD7729" w14:textId="77777777" w:rsidR="00F840C7" w:rsidRPr="00D918A2" w:rsidRDefault="00F840C7" w:rsidP="00592635">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Настоящий договор может быть расторгнут до окончания срока его действия по соглашению сторон.</w:t>
      </w:r>
    </w:p>
    <w:p w14:paraId="6E315827" w14:textId="77777777" w:rsidR="00F840C7" w:rsidRPr="00D918A2" w:rsidRDefault="00F840C7" w:rsidP="00F840C7">
      <w:pPr>
        <w:pStyle w:val="ConsPlusNormal"/>
        <w:spacing w:line="312" w:lineRule="auto"/>
        <w:jc w:val="both"/>
        <w:rPr>
          <w:sz w:val="20"/>
          <w:szCs w:val="20"/>
        </w:rPr>
      </w:pPr>
    </w:p>
    <w:p w14:paraId="760FBE89" w14:textId="77777777" w:rsidR="00F840C7" w:rsidRPr="00D918A2" w:rsidRDefault="00AD32BA" w:rsidP="00AD32BA">
      <w:pPr>
        <w:pStyle w:val="1"/>
        <w:numPr>
          <w:ilvl w:val="0"/>
          <w:numId w:val="3"/>
        </w:numPr>
        <w:tabs>
          <w:tab w:val="left" w:pos="426"/>
        </w:tabs>
        <w:ind w:left="0" w:firstLine="0"/>
        <w:jc w:val="center"/>
        <w:outlineLvl w:val="1"/>
        <w:rPr>
          <w:sz w:val="20"/>
          <w:szCs w:val="20"/>
        </w:rPr>
      </w:pPr>
      <w:r w:rsidRPr="00D918A2">
        <w:rPr>
          <w:sz w:val="20"/>
          <w:szCs w:val="20"/>
        </w:rPr>
        <w:t>П</w:t>
      </w:r>
      <w:r w:rsidR="00F840C7" w:rsidRPr="00D918A2">
        <w:rPr>
          <w:sz w:val="20"/>
          <w:szCs w:val="20"/>
        </w:rPr>
        <w:t>рочие условия</w:t>
      </w:r>
    </w:p>
    <w:p w14:paraId="550D7D09" w14:textId="77777777" w:rsidR="00F840C7" w:rsidRPr="00D918A2" w:rsidRDefault="00F840C7" w:rsidP="00F840C7">
      <w:pPr>
        <w:pStyle w:val="ConsPlusNormal"/>
        <w:spacing w:line="312" w:lineRule="auto"/>
        <w:jc w:val="both"/>
        <w:rPr>
          <w:sz w:val="20"/>
          <w:szCs w:val="20"/>
        </w:rPr>
      </w:pPr>
    </w:p>
    <w:p w14:paraId="0182B870" w14:textId="77777777" w:rsidR="00F840C7" w:rsidRPr="00D918A2" w:rsidRDefault="00F840C7"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Все изменения, которые вносятся в настоящий договор, счита</w:t>
      </w:r>
      <w:r w:rsidR="00D11A1C" w:rsidRPr="00D918A2">
        <w:rPr>
          <w:sz w:val="20"/>
          <w:szCs w:val="20"/>
        </w:rPr>
        <w:t xml:space="preserve">ются действительными, если они </w:t>
      </w:r>
      <w:r w:rsidRPr="00D918A2">
        <w:rPr>
          <w:sz w:val="20"/>
          <w:szCs w:val="20"/>
        </w:rPr>
        <w:t>в письменной форм</w:t>
      </w:r>
      <w:r w:rsidR="00D11A1C" w:rsidRPr="00D918A2">
        <w:rPr>
          <w:sz w:val="20"/>
          <w:szCs w:val="20"/>
        </w:rPr>
        <w:t>е</w:t>
      </w:r>
      <w:r w:rsidR="00793953" w:rsidRPr="00D918A2">
        <w:rPr>
          <w:sz w:val="20"/>
          <w:szCs w:val="20"/>
        </w:rPr>
        <w:t xml:space="preserve"> подписаны уполномоченными на </w:t>
      </w:r>
      <w:r w:rsidRPr="00D918A2">
        <w:rPr>
          <w:sz w:val="20"/>
          <w:szCs w:val="20"/>
        </w:rPr>
        <w:t>то лицами сторон и заверены печатями сторон (при их наличии).</w:t>
      </w:r>
    </w:p>
    <w:p w14:paraId="0EEA3EF6" w14:textId="77777777" w:rsidR="00F840C7" w:rsidRPr="00D918A2" w:rsidRDefault="00F840C7"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4B7E2588" w14:textId="77777777" w:rsidR="00F840C7" w:rsidRPr="00D918A2" w:rsidRDefault="00F840C7"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172A04B" w14:textId="77777777" w:rsidR="00D11A1C" w:rsidRPr="00D918A2" w:rsidRDefault="00D11A1C"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Стороны пришли к соглашению об использовании электронного документооборота (далее – «ЭДО») при обмене документами, связанными с исполнением Договора, и применении усиленной квалифицированной электронной подписи при оформлении таких документов в порядке, предусмотренном действующим законодательством РФ. Стороны обязуются принимать и исполнять оформленные надлежащим образом электронные документы в соответствии с настоящим Договором и действующим законодательством РФ.</w:t>
      </w:r>
    </w:p>
    <w:p w14:paraId="657C4326" w14:textId="51A5F3DA" w:rsidR="00D11A1C" w:rsidRPr="00D918A2" w:rsidRDefault="00D11A1C" w:rsidP="00D11A1C">
      <w:pPr>
        <w:pStyle w:val="ConsPlusNormal"/>
        <w:tabs>
          <w:tab w:val="left" w:pos="1276"/>
        </w:tabs>
        <w:spacing w:before="120" w:after="120" w:line="312" w:lineRule="auto"/>
        <w:ind w:firstLine="851"/>
        <w:jc w:val="both"/>
        <w:rPr>
          <w:sz w:val="20"/>
          <w:szCs w:val="20"/>
        </w:rPr>
      </w:pPr>
      <w:r w:rsidRPr="00D918A2">
        <w:rPr>
          <w:sz w:val="20"/>
          <w:szCs w:val="20"/>
        </w:rPr>
        <w:t>Сторона Договора формирует электронные документы в формате .</w:t>
      </w:r>
      <w:proofErr w:type="spellStart"/>
      <w:r w:rsidRPr="00D918A2">
        <w:rPr>
          <w:sz w:val="20"/>
          <w:szCs w:val="20"/>
        </w:rPr>
        <w:t>xml</w:t>
      </w:r>
      <w:proofErr w:type="spellEnd"/>
      <w:r w:rsidRPr="00D918A2">
        <w:rPr>
          <w:sz w:val="20"/>
          <w:szCs w:val="20"/>
        </w:rPr>
        <w:t xml:space="preserve"> (для документов, предусматривающих соблюдение данного формата) или ином формате и направляет их другой Стороне через уполномоченного ей оператора ЭДО</w:t>
      </w:r>
      <w:r w:rsidR="007A22C5" w:rsidRPr="00D918A2">
        <w:rPr>
          <w:sz w:val="20"/>
          <w:szCs w:val="20"/>
        </w:rPr>
        <w:t>.</w:t>
      </w:r>
    </w:p>
    <w:p w14:paraId="6B28E3D7" w14:textId="77777777" w:rsidR="00D11A1C" w:rsidRPr="00D918A2" w:rsidRDefault="00D11A1C" w:rsidP="00D11A1C">
      <w:pPr>
        <w:pStyle w:val="ConsPlusNormal"/>
        <w:tabs>
          <w:tab w:val="left" w:pos="1276"/>
        </w:tabs>
        <w:spacing w:before="120" w:after="120" w:line="312" w:lineRule="auto"/>
        <w:ind w:firstLine="851"/>
        <w:jc w:val="both"/>
        <w:rPr>
          <w:sz w:val="20"/>
          <w:szCs w:val="20"/>
        </w:rPr>
      </w:pPr>
      <w:r w:rsidRPr="00D918A2">
        <w:rPr>
          <w:sz w:val="20"/>
          <w:szCs w:val="20"/>
        </w:rPr>
        <w:t xml:space="preserve">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w:t>
      </w:r>
      <w:r w:rsidRPr="00D918A2">
        <w:rPr>
          <w:sz w:val="20"/>
          <w:szCs w:val="20"/>
        </w:rPr>
        <w:lastRenderedPageBreak/>
        <w:t>конфиденциальности ключа электронной подписи, обязана в течение одного рабочего дня уведомить другую Сторону о данном факте и отказаться от использования данной подписи.</w:t>
      </w:r>
    </w:p>
    <w:p w14:paraId="1AB9A38C" w14:textId="77777777" w:rsidR="00D11A1C" w:rsidRPr="00D918A2" w:rsidRDefault="00D11A1C" w:rsidP="00D11A1C">
      <w:pPr>
        <w:pStyle w:val="ConsPlusNormal"/>
        <w:tabs>
          <w:tab w:val="left" w:pos="1276"/>
        </w:tabs>
        <w:spacing w:before="120" w:after="120" w:line="312" w:lineRule="auto"/>
        <w:ind w:firstLine="851"/>
        <w:jc w:val="both"/>
        <w:rPr>
          <w:sz w:val="20"/>
          <w:szCs w:val="20"/>
        </w:rPr>
      </w:pPr>
      <w:r w:rsidRPr="00D918A2">
        <w:rPr>
          <w:sz w:val="20"/>
          <w:szCs w:val="20"/>
        </w:rPr>
        <w:t>В случае невозможности использования ЭДО Стороны оформляют и передают документы, предусмотренные настоящим Договором, на бумажных носителях с обязательным уведомлением другой Стороны о возникших неполадках или о причинах невозможности использования системы ЭДО.</w:t>
      </w:r>
    </w:p>
    <w:p w14:paraId="1DD453D0" w14:textId="77777777" w:rsidR="00F840C7" w:rsidRPr="00D918A2" w:rsidRDefault="00F840C7"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Приложения к настоящему договору является его неотъемлемой частью.</w:t>
      </w:r>
    </w:p>
    <w:p w14:paraId="75A00416" w14:textId="77777777" w:rsidR="00F840C7" w:rsidRPr="00D918A2" w:rsidRDefault="00F840C7" w:rsidP="00D11A1C">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Спорные вопросы между сторонами урегулируются в соответствии с законодательством Российской Федерации.</w:t>
      </w:r>
    </w:p>
    <w:p w14:paraId="16C9C2AC" w14:textId="77777777" w:rsidR="00AD32BA" w:rsidRPr="00D918A2" w:rsidRDefault="00AD32BA" w:rsidP="00AD32BA">
      <w:pPr>
        <w:pStyle w:val="1"/>
        <w:numPr>
          <w:ilvl w:val="0"/>
          <w:numId w:val="3"/>
        </w:numPr>
        <w:tabs>
          <w:tab w:val="left" w:pos="426"/>
        </w:tabs>
        <w:ind w:left="0" w:firstLine="0"/>
        <w:jc w:val="center"/>
        <w:outlineLvl w:val="1"/>
        <w:rPr>
          <w:sz w:val="20"/>
          <w:szCs w:val="20"/>
        </w:rPr>
      </w:pPr>
      <w:r w:rsidRPr="00D918A2">
        <w:rPr>
          <w:sz w:val="20"/>
          <w:szCs w:val="20"/>
        </w:rPr>
        <w:t>Приложения к договору</w:t>
      </w:r>
    </w:p>
    <w:p w14:paraId="553DEB91" w14:textId="77777777" w:rsidR="00AD32BA" w:rsidRPr="00D918A2" w:rsidRDefault="00AD32BA" w:rsidP="008472EC">
      <w:pPr>
        <w:pStyle w:val="a7"/>
        <w:shd w:val="clear" w:color="auto" w:fill="auto"/>
        <w:rPr>
          <w:sz w:val="20"/>
          <w:szCs w:val="20"/>
        </w:rPr>
      </w:pPr>
    </w:p>
    <w:p w14:paraId="43830486" w14:textId="77777777" w:rsidR="00AD32BA" w:rsidRPr="00D918A2" w:rsidRDefault="00AD32BA" w:rsidP="0045121B">
      <w:pPr>
        <w:pStyle w:val="ConsPlusNormal"/>
        <w:numPr>
          <w:ilvl w:val="1"/>
          <w:numId w:val="2"/>
        </w:numPr>
        <w:tabs>
          <w:tab w:val="left" w:pos="1276"/>
        </w:tabs>
        <w:spacing w:before="120" w:after="120" w:line="312" w:lineRule="auto"/>
        <w:ind w:left="0" w:firstLine="851"/>
        <w:jc w:val="both"/>
        <w:rPr>
          <w:sz w:val="20"/>
          <w:szCs w:val="20"/>
        </w:rPr>
      </w:pPr>
      <w:r w:rsidRPr="00D918A2">
        <w:rPr>
          <w:sz w:val="20"/>
          <w:szCs w:val="20"/>
        </w:rPr>
        <w:t xml:space="preserve">Приложение № 1. </w:t>
      </w:r>
      <w:r w:rsidR="0045121B" w:rsidRPr="00D918A2">
        <w:rPr>
          <w:sz w:val="20"/>
          <w:szCs w:val="20"/>
        </w:rPr>
        <w:t>И</w:t>
      </w:r>
      <w:r w:rsidR="005F3558" w:rsidRPr="00D918A2">
        <w:rPr>
          <w:sz w:val="20"/>
          <w:szCs w:val="20"/>
        </w:rPr>
        <w:t>н</w:t>
      </w:r>
      <w:r w:rsidR="0045121B" w:rsidRPr="00D918A2">
        <w:rPr>
          <w:sz w:val="20"/>
          <w:szCs w:val="20"/>
        </w:rPr>
        <w:t>формация по предмету договора на оказание услуг по обращению с твердыми коммунальными отходами.</w:t>
      </w:r>
    </w:p>
    <w:p w14:paraId="115A18B3" w14:textId="77777777" w:rsidR="00AD32BA" w:rsidRPr="00D918A2" w:rsidRDefault="00AD32BA" w:rsidP="00AD32BA">
      <w:pPr>
        <w:pStyle w:val="ConsPlusNormal"/>
        <w:tabs>
          <w:tab w:val="left" w:pos="1276"/>
        </w:tabs>
        <w:spacing w:before="120" w:after="120" w:line="312" w:lineRule="auto"/>
        <w:ind w:left="851"/>
        <w:jc w:val="both"/>
        <w:rPr>
          <w:sz w:val="20"/>
          <w:szCs w:val="20"/>
        </w:rPr>
      </w:pPr>
    </w:p>
    <w:p w14:paraId="48723B35" w14:textId="77777777" w:rsidR="00AD32BA" w:rsidRPr="00D918A2" w:rsidRDefault="00AD32BA" w:rsidP="00AD32BA">
      <w:pPr>
        <w:pStyle w:val="1"/>
        <w:numPr>
          <w:ilvl w:val="0"/>
          <w:numId w:val="3"/>
        </w:numPr>
        <w:tabs>
          <w:tab w:val="left" w:pos="426"/>
        </w:tabs>
        <w:ind w:left="0" w:firstLine="0"/>
        <w:jc w:val="center"/>
        <w:outlineLvl w:val="1"/>
        <w:rPr>
          <w:sz w:val="20"/>
          <w:szCs w:val="20"/>
        </w:rPr>
      </w:pPr>
      <w:r w:rsidRPr="00D918A2">
        <w:rPr>
          <w:sz w:val="20"/>
          <w:szCs w:val="20"/>
        </w:rPr>
        <w:t>Реквизиты и подписи сторон</w:t>
      </w:r>
    </w:p>
    <w:p w14:paraId="61563239" w14:textId="77777777" w:rsidR="00AD32BA" w:rsidRPr="00D918A2" w:rsidRDefault="00AD32BA" w:rsidP="00AD32BA">
      <w:pPr>
        <w:pStyle w:val="ab"/>
        <w:rPr>
          <w:rFonts w:ascii="Times New Roman" w:hAnsi="Times New Roman" w:cs="Times New Roman"/>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2A21CA" w:rsidRPr="00D918A2" w14:paraId="2BBA814B" w14:textId="77777777" w:rsidTr="00E619B5">
        <w:tc>
          <w:tcPr>
            <w:tcW w:w="4390" w:type="dxa"/>
          </w:tcPr>
          <w:p w14:paraId="42D1A9F8"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
                <w:bCs/>
                <w:sz w:val="20"/>
                <w:szCs w:val="20"/>
              </w:rPr>
              <w:t>Региональный оператор</w:t>
            </w:r>
          </w:p>
          <w:p w14:paraId="00727334" w14:textId="77777777" w:rsidR="002A21CA" w:rsidRPr="00D918A2" w:rsidRDefault="002A21CA" w:rsidP="002A21CA">
            <w:pPr>
              <w:pStyle w:val="a9"/>
              <w:rPr>
                <w:rFonts w:ascii="Times New Roman" w:hAnsi="Times New Roman"/>
                <w:b/>
                <w:bCs/>
                <w:sz w:val="20"/>
                <w:szCs w:val="20"/>
              </w:rPr>
            </w:pPr>
          </w:p>
          <w:p w14:paraId="41BA38C7"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
                <w:bCs/>
                <w:sz w:val="20"/>
                <w:szCs w:val="20"/>
              </w:rPr>
              <w:t>МП ЗР «</w:t>
            </w:r>
            <w:proofErr w:type="spellStart"/>
            <w:r w:rsidRPr="00D918A2">
              <w:rPr>
                <w:rFonts w:ascii="Times New Roman" w:hAnsi="Times New Roman"/>
                <w:b/>
                <w:bCs/>
                <w:sz w:val="20"/>
                <w:szCs w:val="20"/>
              </w:rPr>
              <w:t>Севержилкомсервис</w:t>
            </w:r>
            <w:proofErr w:type="spellEnd"/>
            <w:r w:rsidRPr="00D918A2">
              <w:rPr>
                <w:rFonts w:ascii="Times New Roman" w:hAnsi="Times New Roman"/>
                <w:b/>
                <w:bCs/>
                <w:sz w:val="20"/>
                <w:szCs w:val="20"/>
              </w:rPr>
              <w:t>»</w:t>
            </w:r>
          </w:p>
          <w:p w14:paraId="20210E8D" w14:textId="77777777" w:rsidR="002A21CA" w:rsidRPr="00D918A2" w:rsidRDefault="002A21CA" w:rsidP="002A21CA">
            <w:pPr>
              <w:pStyle w:val="a9"/>
              <w:rPr>
                <w:rFonts w:ascii="Times New Roman" w:hAnsi="Times New Roman"/>
                <w:bCs/>
                <w:sz w:val="20"/>
                <w:szCs w:val="20"/>
              </w:rPr>
            </w:pPr>
          </w:p>
          <w:p w14:paraId="2F37F783"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Адрес:</w:t>
            </w:r>
            <w:r w:rsidR="00EF1A67" w:rsidRPr="00D918A2">
              <w:rPr>
                <w:rFonts w:ascii="Times New Roman" w:hAnsi="Times New Roman"/>
                <w:bCs/>
                <w:sz w:val="20"/>
                <w:szCs w:val="20"/>
              </w:rPr>
              <w:t xml:space="preserve"> </w:t>
            </w:r>
            <w:r w:rsidRPr="00D918A2">
              <w:rPr>
                <w:rFonts w:ascii="Times New Roman" w:hAnsi="Times New Roman"/>
                <w:bCs/>
                <w:sz w:val="20"/>
                <w:szCs w:val="20"/>
              </w:rPr>
              <w:t xml:space="preserve">166004, Ненецкий автономный округ, </w:t>
            </w:r>
          </w:p>
          <w:p w14:paraId="111F3096"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г. Нарьян-Мар, ул. Рыбников, д. 17, </w:t>
            </w:r>
            <w:proofErr w:type="spellStart"/>
            <w:r w:rsidRPr="00D918A2">
              <w:rPr>
                <w:rFonts w:ascii="Times New Roman" w:hAnsi="Times New Roman"/>
                <w:bCs/>
                <w:sz w:val="20"/>
                <w:szCs w:val="20"/>
              </w:rPr>
              <w:t>к.Б</w:t>
            </w:r>
            <w:proofErr w:type="spellEnd"/>
            <w:r w:rsidRPr="00D918A2">
              <w:rPr>
                <w:rFonts w:ascii="Times New Roman" w:hAnsi="Times New Roman"/>
                <w:bCs/>
                <w:sz w:val="20"/>
                <w:szCs w:val="20"/>
              </w:rPr>
              <w:t xml:space="preserve">. </w:t>
            </w:r>
          </w:p>
          <w:p w14:paraId="7497B5B8"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Тел: 8 (818 53) 4 29 60 (руководитель); </w:t>
            </w:r>
          </w:p>
          <w:p w14:paraId="7B233BC4" w14:textId="77777777" w:rsidR="00D33DA5"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8 (818 53) 4 94 58 (гл. бухгалтер </w:t>
            </w:r>
          </w:p>
          <w:p w14:paraId="11B8CC03"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Пашкина Анна Васильевна). </w:t>
            </w:r>
          </w:p>
          <w:p w14:paraId="797741AA"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Адрес электронной почты – 42960@</w:t>
            </w:r>
            <w:proofErr w:type="spellStart"/>
            <w:r w:rsidRPr="00D918A2">
              <w:rPr>
                <w:rFonts w:ascii="Times New Roman" w:hAnsi="Times New Roman"/>
                <w:bCs/>
                <w:sz w:val="20"/>
                <w:szCs w:val="20"/>
                <w:lang w:val="en-US"/>
              </w:rPr>
              <w:t>sgks</w:t>
            </w:r>
            <w:proofErr w:type="spellEnd"/>
            <w:r w:rsidRPr="00D918A2">
              <w:rPr>
                <w:rFonts w:ascii="Times New Roman" w:hAnsi="Times New Roman"/>
                <w:bCs/>
                <w:sz w:val="20"/>
                <w:szCs w:val="20"/>
              </w:rPr>
              <w:t>.</w:t>
            </w:r>
            <w:proofErr w:type="spellStart"/>
            <w:r w:rsidRPr="00D918A2">
              <w:rPr>
                <w:rFonts w:ascii="Times New Roman" w:hAnsi="Times New Roman"/>
                <w:bCs/>
                <w:sz w:val="20"/>
                <w:szCs w:val="20"/>
                <w:lang w:val="en-US"/>
              </w:rPr>
              <w:t>ru</w:t>
            </w:r>
            <w:proofErr w:type="spellEnd"/>
          </w:p>
          <w:p w14:paraId="6F1F07E6"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ИНН 8300010685. КПП 298301001. </w:t>
            </w:r>
          </w:p>
          <w:p w14:paraId="147EE730"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ОГРН 1038302271040. ОКПО 26042800. </w:t>
            </w:r>
          </w:p>
          <w:p w14:paraId="6377CDD0" w14:textId="77777777" w:rsidR="002A21CA" w:rsidRPr="00D918A2" w:rsidRDefault="00EF1A67" w:rsidP="002A21CA">
            <w:pPr>
              <w:pStyle w:val="a9"/>
              <w:rPr>
                <w:rFonts w:ascii="Times New Roman" w:hAnsi="Times New Roman"/>
                <w:bCs/>
                <w:sz w:val="20"/>
                <w:szCs w:val="20"/>
              </w:rPr>
            </w:pPr>
            <w:r w:rsidRPr="00D918A2">
              <w:rPr>
                <w:rFonts w:ascii="Times New Roman" w:hAnsi="Times New Roman"/>
                <w:bCs/>
                <w:sz w:val="20"/>
                <w:szCs w:val="20"/>
              </w:rPr>
              <w:t>Р/</w:t>
            </w:r>
            <w:proofErr w:type="spellStart"/>
            <w:r w:rsidRPr="00D918A2">
              <w:rPr>
                <w:rFonts w:ascii="Times New Roman" w:hAnsi="Times New Roman"/>
                <w:bCs/>
                <w:sz w:val="20"/>
                <w:szCs w:val="20"/>
              </w:rPr>
              <w:t>сч</w:t>
            </w:r>
            <w:proofErr w:type="spellEnd"/>
            <w:r w:rsidRPr="00D918A2">
              <w:rPr>
                <w:rFonts w:ascii="Times New Roman" w:hAnsi="Times New Roman"/>
                <w:bCs/>
                <w:sz w:val="20"/>
                <w:szCs w:val="20"/>
              </w:rPr>
              <w:t>:</w:t>
            </w:r>
            <w:r w:rsidR="002A21CA" w:rsidRPr="00D918A2">
              <w:rPr>
                <w:rFonts w:ascii="Times New Roman" w:hAnsi="Times New Roman"/>
                <w:bCs/>
                <w:sz w:val="20"/>
                <w:szCs w:val="20"/>
              </w:rPr>
              <w:t xml:space="preserve"> 40702810504210100503 </w:t>
            </w:r>
          </w:p>
          <w:p w14:paraId="061F994E"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Архангельское Отделение № 8637 </w:t>
            </w:r>
          </w:p>
          <w:p w14:paraId="0548F8AA"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 xml:space="preserve">ПАО Сбербанка БИК 041117601. </w:t>
            </w:r>
          </w:p>
          <w:p w14:paraId="5B78557E" w14:textId="77777777" w:rsidR="002A21CA" w:rsidRPr="00D918A2" w:rsidRDefault="002A21CA" w:rsidP="002A21CA">
            <w:pPr>
              <w:pStyle w:val="a9"/>
              <w:rPr>
                <w:rFonts w:ascii="Times New Roman" w:hAnsi="Times New Roman"/>
                <w:bCs/>
                <w:sz w:val="20"/>
                <w:szCs w:val="20"/>
              </w:rPr>
            </w:pPr>
            <w:r w:rsidRPr="00D918A2">
              <w:rPr>
                <w:rFonts w:ascii="Times New Roman" w:hAnsi="Times New Roman"/>
                <w:bCs/>
                <w:sz w:val="20"/>
                <w:szCs w:val="20"/>
              </w:rPr>
              <w:t>К/</w:t>
            </w:r>
            <w:proofErr w:type="spellStart"/>
            <w:r w:rsidRPr="00D918A2">
              <w:rPr>
                <w:rFonts w:ascii="Times New Roman" w:hAnsi="Times New Roman"/>
                <w:bCs/>
                <w:sz w:val="20"/>
                <w:szCs w:val="20"/>
              </w:rPr>
              <w:t>сч</w:t>
            </w:r>
            <w:proofErr w:type="spellEnd"/>
            <w:r w:rsidR="0041105A" w:rsidRPr="00D918A2">
              <w:rPr>
                <w:rFonts w:ascii="Times New Roman" w:hAnsi="Times New Roman"/>
                <w:bCs/>
                <w:sz w:val="20"/>
                <w:szCs w:val="20"/>
              </w:rPr>
              <w:t>:</w:t>
            </w:r>
            <w:r w:rsidRPr="00D918A2">
              <w:rPr>
                <w:rFonts w:ascii="Times New Roman" w:hAnsi="Times New Roman"/>
                <w:bCs/>
                <w:sz w:val="20"/>
                <w:szCs w:val="20"/>
              </w:rPr>
              <w:t xml:space="preserve"> 30101810100000000601.</w:t>
            </w:r>
          </w:p>
          <w:p w14:paraId="3274A468" w14:textId="77777777" w:rsidR="002A21CA" w:rsidRPr="00D918A2" w:rsidRDefault="002A21CA" w:rsidP="002A21CA">
            <w:pPr>
              <w:pStyle w:val="a7"/>
              <w:shd w:val="clear" w:color="auto" w:fill="auto"/>
              <w:tabs>
                <w:tab w:val="left" w:pos="2220"/>
              </w:tabs>
              <w:rPr>
                <w:sz w:val="20"/>
                <w:szCs w:val="20"/>
              </w:rPr>
            </w:pPr>
          </w:p>
        </w:tc>
        <w:tc>
          <w:tcPr>
            <w:tcW w:w="5238" w:type="dxa"/>
          </w:tcPr>
          <w:p w14:paraId="1C3B5863" w14:textId="77777777" w:rsidR="002A21CA" w:rsidRPr="00D918A2" w:rsidRDefault="002A21CA" w:rsidP="007A22C5">
            <w:pPr>
              <w:pStyle w:val="a9"/>
              <w:rPr>
                <w:rFonts w:ascii="Times New Roman" w:hAnsi="Times New Roman"/>
                <w:sz w:val="20"/>
                <w:szCs w:val="20"/>
              </w:rPr>
            </w:pPr>
          </w:p>
        </w:tc>
      </w:tr>
      <w:tr w:rsidR="002A21CA" w:rsidRPr="00D918A2" w14:paraId="546B906B" w14:textId="77777777" w:rsidTr="00E619B5">
        <w:trPr>
          <w:trHeight w:val="1575"/>
        </w:trPr>
        <w:tc>
          <w:tcPr>
            <w:tcW w:w="4390" w:type="dxa"/>
          </w:tcPr>
          <w:p w14:paraId="2CFEDDFC" w14:textId="77777777" w:rsidR="002A21CA" w:rsidRPr="00D918A2" w:rsidRDefault="002A21CA" w:rsidP="002A21CA">
            <w:pPr>
              <w:tabs>
                <w:tab w:val="left" w:pos="9639"/>
              </w:tabs>
              <w:ind w:right="42"/>
              <w:jc w:val="both"/>
              <w:rPr>
                <w:rFonts w:ascii="Times New Roman" w:hAnsi="Times New Roman" w:cs="Times New Roman"/>
                <w:sz w:val="20"/>
                <w:szCs w:val="20"/>
              </w:rPr>
            </w:pPr>
            <w:r w:rsidRPr="00D918A2">
              <w:rPr>
                <w:rFonts w:ascii="Times New Roman" w:hAnsi="Times New Roman" w:cs="Times New Roman"/>
                <w:sz w:val="20"/>
                <w:szCs w:val="20"/>
              </w:rPr>
              <w:t>Генеральный директор</w:t>
            </w:r>
          </w:p>
          <w:p w14:paraId="4896C7D1" w14:textId="77777777" w:rsidR="002A21CA" w:rsidRPr="00D918A2" w:rsidRDefault="002A21CA" w:rsidP="002A21CA">
            <w:pPr>
              <w:tabs>
                <w:tab w:val="left" w:pos="9639"/>
              </w:tabs>
              <w:ind w:right="42"/>
              <w:jc w:val="both"/>
              <w:rPr>
                <w:rFonts w:ascii="Times New Roman" w:hAnsi="Times New Roman" w:cs="Times New Roman"/>
                <w:sz w:val="20"/>
                <w:szCs w:val="20"/>
              </w:rPr>
            </w:pPr>
            <w:r w:rsidRPr="00D918A2">
              <w:rPr>
                <w:rFonts w:ascii="Times New Roman" w:hAnsi="Times New Roman" w:cs="Times New Roman"/>
                <w:sz w:val="20"/>
                <w:szCs w:val="20"/>
              </w:rPr>
              <w:t>МП ЗР «</w:t>
            </w:r>
            <w:proofErr w:type="spellStart"/>
            <w:r w:rsidRPr="00D918A2">
              <w:rPr>
                <w:rFonts w:ascii="Times New Roman" w:hAnsi="Times New Roman" w:cs="Times New Roman"/>
                <w:sz w:val="20"/>
                <w:szCs w:val="20"/>
              </w:rPr>
              <w:t>Севержилкомсервис</w:t>
            </w:r>
            <w:proofErr w:type="spellEnd"/>
            <w:r w:rsidRPr="00D918A2">
              <w:rPr>
                <w:rFonts w:ascii="Times New Roman" w:hAnsi="Times New Roman" w:cs="Times New Roman"/>
                <w:sz w:val="20"/>
                <w:szCs w:val="20"/>
              </w:rPr>
              <w:t>»</w:t>
            </w:r>
          </w:p>
          <w:p w14:paraId="5B7C6A66" w14:textId="77777777" w:rsidR="002A21CA" w:rsidRPr="00D918A2" w:rsidRDefault="002A21CA" w:rsidP="002A21CA">
            <w:pPr>
              <w:tabs>
                <w:tab w:val="left" w:pos="9639"/>
              </w:tabs>
              <w:ind w:right="42"/>
              <w:jc w:val="both"/>
              <w:rPr>
                <w:rFonts w:ascii="Times New Roman" w:hAnsi="Times New Roman" w:cs="Times New Roman"/>
                <w:sz w:val="20"/>
                <w:szCs w:val="20"/>
              </w:rPr>
            </w:pPr>
          </w:p>
          <w:p w14:paraId="4F0AC437" w14:textId="77777777" w:rsidR="002A21CA" w:rsidRPr="00D918A2" w:rsidRDefault="002A21CA" w:rsidP="002A21CA">
            <w:pPr>
              <w:tabs>
                <w:tab w:val="left" w:pos="9639"/>
              </w:tabs>
              <w:ind w:right="42"/>
              <w:jc w:val="both"/>
              <w:rPr>
                <w:rFonts w:ascii="Times New Roman" w:hAnsi="Times New Roman" w:cs="Times New Roman"/>
                <w:sz w:val="20"/>
                <w:szCs w:val="20"/>
              </w:rPr>
            </w:pPr>
            <w:r w:rsidRPr="00D918A2">
              <w:rPr>
                <w:rFonts w:ascii="Times New Roman" w:hAnsi="Times New Roman" w:cs="Times New Roman"/>
                <w:sz w:val="20"/>
                <w:szCs w:val="20"/>
              </w:rPr>
              <w:t>____________________С.Л. Калашников</w:t>
            </w:r>
          </w:p>
          <w:p w14:paraId="6B1640CD" w14:textId="77777777" w:rsidR="002A21CA" w:rsidRPr="00D918A2" w:rsidRDefault="002A21CA" w:rsidP="002A21CA">
            <w:pPr>
              <w:pStyle w:val="a9"/>
              <w:rPr>
                <w:rFonts w:ascii="Times New Roman" w:hAnsi="Times New Roman"/>
                <w:b/>
                <w:bCs/>
                <w:sz w:val="20"/>
                <w:szCs w:val="20"/>
              </w:rPr>
            </w:pPr>
            <w:proofErr w:type="spellStart"/>
            <w:r w:rsidRPr="00D918A2">
              <w:rPr>
                <w:rFonts w:ascii="Times New Roman" w:hAnsi="Times New Roman"/>
                <w:sz w:val="20"/>
                <w:szCs w:val="20"/>
              </w:rPr>
              <w:t>м.п</w:t>
            </w:r>
            <w:proofErr w:type="spellEnd"/>
            <w:r w:rsidRPr="00D918A2">
              <w:rPr>
                <w:rFonts w:ascii="Times New Roman" w:hAnsi="Times New Roman"/>
                <w:sz w:val="20"/>
                <w:szCs w:val="20"/>
              </w:rPr>
              <w:t>.</w:t>
            </w:r>
          </w:p>
        </w:tc>
        <w:tc>
          <w:tcPr>
            <w:tcW w:w="5238" w:type="dxa"/>
          </w:tcPr>
          <w:p w14:paraId="398F50E8" w14:textId="06F5E132" w:rsidR="002A21CA" w:rsidRPr="00D918A2" w:rsidRDefault="007A22C5" w:rsidP="002A21CA">
            <w:pPr>
              <w:tabs>
                <w:tab w:val="left" w:pos="9639"/>
              </w:tabs>
              <w:ind w:right="42" w:firstLine="39"/>
              <w:jc w:val="both"/>
              <w:rPr>
                <w:rFonts w:ascii="Times New Roman" w:hAnsi="Times New Roman" w:cs="Times New Roman"/>
                <w:bCs/>
                <w:sz w:val="20"/>
                <w:szCs w:val="20"/>
              </w:rPr>
            </w:pPr>
            <w:r w:rsidRPr="00D918A2">
              <w:rPr>
                <w:rFonts w:ascii="Times New Roman" w:hAnsi="Times New Roman" w:cs="Times New Roman"/>
                <w:bCs/>
                <w:sz w:val="20"/>
                <w:szCs w:val="20"/>
              </w:rPr>
              <w:t>_______</w:t>
            </w:r>
          </w:p>
          <w:p w14:paraId="4A1F98C4" w14:textId="77777777" w:rsidR="00802FBF" w:rsidRPr="00D918A2" w:rsidRDefault="00802FBF" w:rsidP="002A21CA">
            <w:pPr>
              <w:pStyle w:val="a9"/>
              <w:jc w:val="both"/>
              <w:rPr>
                <w:rFonts w:ascii="Times New Roman" w:hAnsi="Times New Roman"/>
                <w:bCs/>
                <w:sz w:val="20"/>
                <w:szCs w:val="20"/>
              </w:rPr>
            </w:pPr>
          </w:p>
          <w:p w14:paraId="393471CB" w14:textId="30AD43BB" w:rsidR="002A21CA" w:rsidRPr="00D918A2" w:rsidRDefault="002A21CA" w:rsidP="002A21CA">
            <w:pPr>
              <w:pStyle w:val="a9"/>
              <w:jc w:val="both"/>
              <w:rPr>
                <w:rFonts w:ascii="Times New Roman" w:hAnsi="Times New Roman"/>
                <w:sz w:val="20"/>
                <w:szCs w:val="20"/>
              </w:rPr>
            </w:pPr>
            <w:r w:rsidRPr="00D918A2">
              <w:rPr>
                <w:rFonts w:ascii="Times New Roman" w:hAnsi="Times New Roman"/>
                <w:bCs/>
                <w:sz w:val="20"/>
                <w:szCs w:val="20"/>
              </w:rPr>
              <w:t xml:space="preserve">____________________ </w:t>
            </w:r>
            <w:r w:rsidR="007A22C5" w:rsidRPr="00D918A2">
              <w:rPr>
                <w:rFonts w:ascii="Times New Roman" w:hAnsi="Times New Roman"/>
                <w:bCs/>
                <w:sz w:val="20"/>
                <w:szCs w:val="20"/>
              </w:rPr>
              <w:t>__________</w:t>
            </w:r>
            <w:r w:rsidRPr="00D918A2">
              <w:rPr>
                <w:rFonts w:ascii="Times New Roman" w:hAnsi="Times New Roman"/>
                <w:sz w:val="20"/>
                <w:szCs w:val="20"/>
              </w:rPr>
              <w:t xml:space="preserve"> </w:t>
            </w:r>
          </w:p>
          <w:p w14:paraId="2BFE4360" w14:textId="77777777" w:rsidR="002A21CA" w:rsidRPr="00D918A2" w:rsidRDefault="002A21CA" w:rsidP="002A21CA">
            <w:pPr>
              <w:pStyle w:val="a9"/>
              <w:jc w:val="both"/>
              <w:rPr>
                <w:rFonts w:ascii="Times New Roman" w:hAnsi="Times New Roman"/>
                <w:b/>
                <w:sz w:val="20"/>
                <w:szCs w:val="20"/>
              </w:rPr>
            </w:pPr>
            <w:proofErr w:type="spellStart"/>
            <w:r w:rsidRPr="00D918A2">
              <w:rPr>
                <w:rFonts w:ascii="Times New Roman" w:hAnsi="Times New Roman"/>
                <w:sz w:val="20"/>
                <w:szCs w:val="20"/>
              </w:rPr>
              <w:t>м.п</w:t>
            </w:r>
            <w:proofErr w:type="spellEnd"/>
            <w:r w:rsidRPr="00D918A2">
              <w:rPr>
                <w:rFonts w:ascii="Times New Roman" w:hAnsi="Times New Roman"/>
                <w:sz w:val="20"/>
                <w:szCs w:val="20"/>
              </w:rPr>
              <w:t>.</w:t>
            </w:r>
          </w:p>
        </w:tc>
      </w:tr>
    </w:tbl>
    <w:p w14:paraId="3D902AD8" w14:textId="4C8BFBD6" w:rsidR="0045121B" w:rsidRPr="00D918A2" w:rsidRDefault="0045121B" w:rsidP="0045121B">
      <w:pPr>
        <w:pStyle w:val="ConsPlusNormal"/>
        <w:jc w:val="right"/>
        <w:rPr>
          <w:sz w:val="20"/>
          <w:szCs w:val="20"/>
        </w:rPr>
      </w:pPr>
    </w:p>
    <w:p w14:paraId="314916FC" w14:textId="5C039E02" w:rsidR="00AA5843" w:rsidRPr="00D918A2" w:rsidRDefault="00AA5843" w:rsidP="0045121B">
      <w:pPr>
        <w:pStyle w:val="ConsPlusNormal"/>
        <w:jc w:val="right"/>
        <w:rPr>
          <w:sz w:val="20"/>
          <w:szCs w:val="20"/>
        </w:rPr>
      </w:pPr>
    </w:p>
    <w:p w14:paraId="11D1921D" w14:textId="2FDF1EC7" w:rsidR="00AA5843" w:rsidRPr="00D918A2" w:rsidRDefault="00AA5843" w:rsidP="0045121B">
      <w:pPr>
        <w:pStyle w:val="ConsPlusNormal"/>
        <w:jc w:val="right"/>
        <w:rPr>
          <w:sz w:val="20"/>
          <w:szCs w:val="20"/>
        </w:rPr>
      </w:pPr>
    </w:p>
    <w:p w14:paraId="1DAC93A2" w14:textId="00A87171" w:rsidR="00AA5843" w:rsidRPr="00D918A2" w:rsidRDefault="00AA5843" w:rsidP="0045121B">
      <w:pPr>
        <w:pStyle w:val="ConsPlusNormal"/>
        <w:jc w:val="right"/>
        <w:rPr>
          <w:sz w:val="20"/>
          <w:szCs w:val="20"/>
        </w:rPr>
      </w:pPr>
    </w:p>
    <w:p w14:paraId="5914A962" w14:textId="08B2EA53" w:rsidR="00AA5843" w:rsidRPr="00D918A2" w:rsidRDefault="00AA5843" w:rsidP="0045121B">
      <w:pPr>
        <w:pStyle w:val="ConsPlusNormal"/>
        <w:jc w:val="right"/>
        <w:rPr>
          <w:sz w:val="20"/>
          <w:szCs w:val="20"/>
        </w:rPr>
      </w:pPr>
    </w:p>
    <w:p w14:paraId="52D4294C" w14:textId="30413CD3" w:rsidR="00AA5843" w:rsidRPr="00D918A2" w:rsidRDefault="00AA5843" w:rsidP="0045121B">
      <w:pPr>
        <w:pStyle w:val="ConsPlusNormal"/>
        <w:jc w:val="right"/>
        <w:rPr>
          <w:sz w:val="20"/>
          <w:szCs w:val="20"/>
        </w:rPr>
      </w:pPr>
    </w:p>
    <w:p w14:paraId="51C739ED" w14:textId="630619AE" w:rsidR="00AA5843" w:rsidRPr="00D918A2" w:rsidRDefault="00AA5843" w:rsidP="0045121B">
      <w:pPr>
        <w:pStyle w:val="ConsPlusNormal"/>
        <w:jc w:val="right"/>
        <w:rPr>
          <w:sz w:val="20"/>
          <w:szCs w:val="20"/>
        </w:rPr>
      </w:pPr>
    </w:p>
    <w:p w14:paraId="7C140737" w14:textId="2765D579" w:rsidR="00AA5843" w:rsidRPr="00D918A2" w:rsidRDefault="00AA5843" w:rsidP="0045121B">
      <w:pPr>
        <w:pStyle w:val="ConsPlusNormal"/>
        <w:jc w:val="right"/>
        <w:rPr>
          <w:sz w:val="20"/>
          <w:szCs w:val="20"/>
        </w:rPr>
      </w:pPr>
    </w:p>
    <w:p w14:paraId="08BB4C9E" w14:textId="1476EBB8" w:rsidR="00AA5843" w:rsidRPr="00D918A2" w:rsidRDefault="00AA5843" w:rsidP="0045121B">
      <w:pPr>
        <w:pStyle w:val="ConsPlusNormal"/>
        <w:jc w:val="right"/>
        <w:rPr>
          <w:sz w:val="20"/>
          <w:szCs w:val="20"/>
        </w:rPr>
      </w:pPr>
    </w:p>
    <w:p w14:paraId="313DACAA" w14:textId="2615BFCA" w:rsidR="00AA5843" w:rsidRPr="00D918A2" w:rsidRDefault="00AA5843" w:rsidP="0045121B">
      <w:pPr>
        <w:pStyle w:val="ConsPlusNormal"/>
        <w:jc w:val="right"/>
        <w:rPr>
          <w:sz w:val="20"/>
          <w:szCs w:val="20"/>
        </w:rPr>
      </w:pPr>
    </w:p>
    <w:p w14:paraId="2B6B6D8B" w14:textId="53563A12" w:rsidR="00AA5843" w:rsidRPr="00D918A2" w:rsidRDefault="00AA5843" w:rsidP="0045121B">
      <w:pPr>
        <w:pStyle w:val="ConsPlusNormal"/>
        <w:jc w:val="right"/>
        <w:rPr>
          <w:sz w:val="20"/>
          <w:szCs w:val="20"/>
        </w:rPr>
      </w:pPr>
    </w:p>
    <w:p w14:paraId="2DFEB6CE" w14:textId="1FB7D6C1" w:rsidR="00AA5843" w:rsidRPr="00D918A2" w:rsidRDefault="00AA5843" w:rsidP="0045121B">
      <w:pPr>
        <w:pStyle w:val="ConsPlusNormal"/>
        <w:jc w:val="right"/>
        <w:rPr>
          <w:sz w:val="20"/>
          <w:szCs w:val="20"/>
        </w:rPr>
      </w:pPr>
    </w:p>
    <w:p w14:paraId="6AB65C63" w14:textId="71033D98" w:rsidR="00AA5843" w:rsidRPr="00D918A2" w:rsidRDefault="00AA5843" w:rsidP="0045121B">
      <w:pPr>
        <w:pStyle w:val="ConsPlusNormal"/>
        <w:jc w:val="right"/>
        <w:rPr>
          <w:sz w:val="20"/>
          <w:szCs w:val="20"/>
        </w:rPr>
      </w:pPr>
    </w:p>
    <w:p w14:paraId="245EE52F" w14:textId="678B0461" w:rsidR="00AA5843" w:rsidRPr="00D918A2" w:rsidRDefault="00AA5843" w:rsidP="0045121B">
      <w:pPr>
        <w:pStyle w:val="ConsPlusNormal"/>
        <w:jc w:val="right"/>
        <w:rPr>
          <w:sz w:val="20"/>
          <w:szCs w:val="20"/>
        </w:rPr>
      </w:pPr>
    </w:p>
    <w:p w14:paraId="5B33E1F1" w14:textId="706FB92F" w:rsidR="00AA5843" w:rsidRPr="00D918A2" w:rsidRDefault="00AA5843" w:rsidP="0045121B">
      <w:pPr>
        <w:pStyle w:val="ConsPlusNormal"/>
        <w:jc w:val="right"/>
        <w:rPr>
          <w:sz w:val="20"/>
          <w:szCs w:val="20"/>
        </w:rPr>
      </w:pPr>
    </w:p>
    <w:p w14:paraId="092029BA" w14:textId="31ED7C8B" w:rsidR="00AA5843" w:rsidRPr="00D918A2" w:rsidRDefault="00AA5843" w:rsidP="0045121B">
      <w:pPr>
        <w:pStyle w:val="ConsPlusNormal"/>
        <w:jc w:val="right"/>
        <w:rPr>
          <w:sz w:val="20"/>
          <w:szCs w:val="20"/>
        </w:rPr>
      </w:pPr>
    </w:p>
    <w:p w14:paraId="7ECFAE45" w14:textId="005D7BBD" w:rsidR="00AA5843" w:rsidRPr="00D918A2" w:rsidRDefault="00AA5843" w:rsidP="0045121B">
      <w:pPr>
        <w:pStyle w:val="ConsPlusNormal"/>
        <w:jc w:val="right"/>
        <w:rPr>
          <w:sz w:val="20"/>
          <w:szCs w:val="20"/>
        </w:rPr>
      </w:pPr>
    </w:p>
    <w:p w14:paraId="1D60C014" w14:textId="23B57E82" w:rsidR="00AA5843" w:rsidRPr="00D918A2" w:rsidRDefault="00AA5843" w:rsidP="0045121B">
      <w:pPr>
        <w:pStyle w:val="ConsPlusNormal"/>
        <w:jc w:val="right"/>
        <w:rPr>
          <w:sz w:val="20"/>
          <w:szCs w:val="20"/>
        </w:rPr>
      </w:pPr>
    </w:p>
    <w:p w14:paraId="2AB6A830" w14:textId="3C5F0378" w:rsidR="00AA5843" w:rsidRPr="00D918A2" w:rsidRDefault="00AA5843" w:rsidP="007A22C5">
      <w:pPr>
        <w:pStyle w:val="ConsPlusNormal"/>
        <w:rPr>
          <w:sz w:val="20"/>
          <w:szCs w:val="20"/>
        </w:rPr>
      </w:pPr>
    </w:p>
    <w:p w14:paraId="2414D7C1" w14:textId="4EA5D3B0" w:rsidR="00AA5843" w:rsidRPr="00D918A2" w:rsidRDefault="00AA5843" w:rsidP="0045121B">
      <w:pPr>
        <w:pStyle w:val="ConsPlusNormal"/>
        <w:jc w:val="right"/>
        <w:rPr>
          <w:sz w:val="20"/>
          <w:szCs w:val="20"/>
        </w:rPr>
      </w:pPr>
    </w:p>
    <w:p w14:paraId="4AB6F934" w14:textId="688319CD" w:rsidR="00AA5843" w:rsidRPr="00D918A2" w:rsidRDefault="00AA5843" w:rsidP="0045121B">
      <w:pPr>
        <w:pStyle w:val="ConsPlusNormal"/>
        <w:jc w:val="right"/>
        <w:rPr>
          <w:sz w:val="20"/>
          <w:szCs w:val="20"/>
        </w:rPr>
      </w:pPr>
    </w:p>
    <w:p w14:paraId="0881CC7B" w14:textId="768E3996" w:rsidR="00AA5843" w:rsidRPr="00D918A2" w:rsidRDefault="00AA5843" w:rsidP="0045121B">
      <w:pPr>
        <w:pStyle w:val="ConsPlusNormal"/>
        <w:jc w:val="right"/>
        <w:rPr>
          <w:sz w:val="20"/>
          <w:szCs w:val="20"/>
        </w:rPr>
      </w:pPr>
    </w:p>
    <w:p w14:paraId="77E346BB" w14:textId="77777777" w:rsidR="00AA5843" w:rsidRPr="00D918A2" w:rsidRDefault="00AA5843" w:rsidP="0045121B">
      <w:pPr>
        <w:pStyle w:val="ConsPlusNormal"/>
        <w:jc w:val="right"/>
        <w:rPr>
          <w:sz w:val="20"/>
          <w:szCs w:val="20"/>
        </w:rPr>
        <w:sectPr w:rsidR="00AA5843" w:rsidRPr="00D918A2" w:rsidSect="00DD74FA">
          <w:pgSz w:w="11906" w:h="16838"/>
          <w:pgMar w:top="1134" w:right="850" w:bottom="1134" w:left="1418" w:header="708" w:footer="708" w:gutter="0"/>
          <w:cols w:space="708"/>
          <w:docGrid w:linePitch="360"/>
        </w:sectPr>
      </w:pPr>
    </w:p>
    <w:p w14:paraId="279CAFDB" w14:textId="69944335" w:rsidR="00AA5843" w:rsidRPr="00D918A2" w:rsidRDefault="00AA5843" w:rsidP="0045121B">
      <w:pPr>
        <w:pStyle w:val="ConsPlusNormal"/>
        <w:jc w:val="right"/>
        <w:rPr>
          <w:sz w:val="20"/>
          <w:szCs w:val="20"/>
        </w:rPr>
      </w:pPr>
    </w:p>
    <w:p w14:paraId="166B0D7A" w14:textId="23F0BACB" w:rsidR="00AA5843" w:rsidRPr="00D918A2" w:rsidRDefault="00AA5843" w:rsidP="0045121B">
      <w:pPr>
        <w:pStyle w:val="ConsPlusNormal"/>
        <w:jc w:val="right"/>
        <w:rPr>
          <w:sz w:val="20"/>
          <w:szCs w:val="20"/>
        </w:rPr>
      </w:pPr>
    </w:p>
    <w:p w14:paraId="1116FE14" w14:textId="77777777" w:rsidR="00AA5843" w:rsidRPr="00D918A2" w:rsidRDefault="00AA5843" w:rsidP="00AA5843">
      <w:pPr>
        <w:pStyle w:val="ConsPlusNormal"/>
        <w:jc w:val="right"/>
        <w:rPr>
          <w:sz w:val="20"/>
          <w:szCs w:val="20"/>
        </w:rPr>
      </w:pPr>
      <w:r w:rsidRPr="00D918A2">
        <w:rPr>
          <w:sz w:val="20"/>
          <w:szCs w:val="20"/>
        </w:rPr>
        <w:t xml:space="preserve">Приложение № 1 </w:t>
      </w:r>
    </w:p>
    <w:p w14:paraId="3A1E1238" w14:textId="2ED3E694" w:rsidR="00AA5843" w:rsidRPr="00D918A2" w:rsidRDefault="00AA5843" w:rsidP="00AA5843">
      <w:pPr>
        <w:pStyle w:val="ConsPlusNormal"/>
        <w:jc w:val="right"/>
        <w:rPr>
          <w:sz w:val="20"/>
          <w:szCs w:val="20"/>
        </w:rPr>
      </w:pPr>
      <w:r w:rsidRPr="00D918A2">
        <w:rPr>
          <w:sz w:val="20"/>
          <w:szCs w:val="20"/>
        </w:rPr>
        <w:t xml:space="preserve">к Договору № </w:t>
      </w:r>
      <w:r w:rsidR="007A22C5" w:rsidRPr="00D918A2">
        <w:rPr>
          <w:sz w:val="20"/>
          <w:szCs w:val="20"/>
        </w:rPr>
        <w:t>____</w:t>
      </w:r>
      <w:r w:rsidR="00076A01" w:rsidRPr="00D918A2">
        <w:rPr>
          <w:sz w:val="20"/>
          <w:szCs w:val="20"/>
        </w:rPr>
        <w:t>/ТКО-202</w:t>
      </w:r>
      <w:r w:rsidR="007A22C5" w:rsidRPr="00D918A2">
        <w:rPr>
          <w:sz w:val="20"/>
          <w:szCs w:val="20"/>
        </w:rPr>
        <w:t>___</w:t>
      </w:r>
      <w:r w:rsidRPr="00D918A2">
        <w:rPr>
          <w:sz w:val="20"/>
          <w:szCs w:val="20"/>
        </w:rPr>
        <w:t xml:space="preserve"> </w:t>
      </w:r>
    </w:p>
    <w:p w14:paraId="2EADB6BA" w14:textId="77777777" w:rsidR="00AA5843" w:rsidRPr="00D918A2" w:rsidRDefault="00AA5843" w:rsidP="00AA5843">
      <w:pPr>
        <w:pStyle w:val="ConsPlusNormal"/>
        <w:jc w:val="center"/>
        <w:rPr>
          <w:sz w:val="20"/>
          <w:szCs w:val="20"/>
        </w:rPr>
      </w:pPr>
    </w:p>
    <w:p w14:paraId="5947C2E1" w14:textId="77777777" w:rsidR="00AA5843" w:rsidRPr="00D918A2" w:rsidRDefault="00AA5843" w:rsidP="00AA5843">
      <w:pPr>
        <w:pStyle w:val="ConsPlusNormal"/>
        <w:spacing w:line="312" w:lineRule="auto"/>
        <w:jc w:val="center"/>
        <w:rPr>
          <w:b/>
          <w:sz w:val="20"/>
          <w:szCs w:val="20"/>
        </w:rPr>
      </w:pPr>
      <w:r w:rsidRPr="00D918A2">
        <w:rPr>
          <w:b/>
          <w:sz w:val="20"/>
          <w:szCs w:val="20"/>
        </w:rPr>
        <w:t>ИНФОРМАЦИЯ</w:t>
      </w:r>
    </w:p>
    <w:p w14:paraId="310C0C41" w14:textId="77777777" w:rsidR="00AA5843" w:rsidRPr="00D918A2" w:rsidRDefault="00AA5843" w:rsidP="00AA5843">
      <w:pPr>
        <w:pStyle w:val="ConsPlusNormal"/>
        <w:spacing w:line="312" w:lineRule="auto"/>
        <w:jc w:val="center"/>
        <w:rPr>
          <w:b/>
          <w:sz w:val="20"/>
          <w:szCs w:val="20"/>
        </w:rPr>
      </w:pPr>
      <w:r w:rsidRPr="00D918A2">
        <w:rPr>
          <w:b/>
          <w:sz w:val="20"/>
          <w:szCs w:val="20"/>
        </w:rPr>
        <w:t>по предмету договора на оказание услуг по обращению</w:t>
      </w:r>
    </w:p>
    <w:p w14:paraId="363EDD46" w14:textId="77777777" w:rsidR="00AA5843" w:rsidRPr="00D918A2" w:rsidRDefault="00AA5843" w:rsidP="00AA5843">
      <w:pPr>
        <w:pStyle w:val="ConsPlusNormal"/>
        <w:spacing w:line="312" w:lineRule="auto"/>
        <w:jc w:val="center"/>
        <w:rPr>
          <w:b/>
          <w:sz w:val="20"/>
          <w:szCs w:val="20"/>
        </w:rPr>
      </w:pPr>
      <w:r w:rsidRPr="00D918A2">
        <w:rPr>
          <w:b/>
          <w:sz w:val="20"/>
          <w:szCs w:val="20"/>
        </w:rPr>
        <w:t>с твердыми коммунальными отходами</w:t>
      </w:r>
    </w:p>
    <w:p w14:paraId="24BBA118" w14:textId="77777777" w:rsidR="00AA5843" w:rsidRPr="00D918A2" w:rsidRDefault="00AA5843" w:rsidP="00AA5843">
      <w:pPr>
        <w:pStyle w:val="ConsPlusNormal"/>
        <w:spacing w:line="312" w:lineRule="auto"/>
        <w:jc w:val="center"/>
        <w:rPr>
          <w:b/>
          <w:sz w:val="20"/>
          <w:szCs w:val="20"/>
        </w:rPr>
      </w:pPr>
    </w:p>
    <w:tbl>
      <w:tblPr>
        <w:tblStyle w:val="ac"/>
        <w:tblW w:w="14092"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3"/>
        <w:gridCol w:w="2056"/>
        <w:gridCol w:w="1669"/>
        <w:gridCol w:w="1612"/>
        <w:gridCol w:w="2101"/>
        <w:gridCol w:w="1612"/>
        <w:gridCol w:w="3039"/>
      </w:tblGrid>
      <w:tr w:rsidR="00D918A2" w:rsidRPr="00D918A2" w14:paraId="6CA9C76B" w14:textId="77777777" w:rsidTr="00D918A2">
        <w:trPr>
          <w:tblHeader/>
        </w:trPr>
        <w:tc>
          <w:tcPr>
            <w:tcW w:w="2003" w:type="dxa"/>
            <w:tcBorders>
              <w:top w:val="single" w:sz="8" w:space="0" w:color="auto"/>
              <w:left w:val="single" w:sz="8" w:space="0" w:color="auto"/>
              <w:bottom w:val="single" w:sz="8" w:space="0" w:color="auto"/>
              <w:right w:val="single" w:sz="8" w:space="0" w:color="auto"/>
            </w:tcBorders>
            <w:hideMark/>
          </w:tcPr>
          <w:p w14:paraId="1C33B72E" w14:textId="77777777" w:rsidR="00D918A2" w:rsidRPr="00D918A2" w:rsidRDefault="00D918A2">
            <w:pPr>
              <w:pStyle w:val="ConsPlusNormal"/>
              <w:jc w:val="center"/>
              <w:rPr>
                <w:sz w:val="20"/>
                <w:szCs w:val="20"/>
                <w:lang w:eastAsia="en-US"/>
              </w:rPr>
            </w:pPr>
            <w:r w:rsidRPr="00D918A2">
              <w:rPr>
                <w:sz w:val="20"/>
                <w:szCs w:val="20"/>
                <w:lang w:eastAsia="en-US"/>
              </w:rPr>
              <w:t>Наименование источника образования ТКО</w:t>
            </w:r>
          </w:p>
        </w:tc>
        <w:tc>
          <w:tcPr>
            <w:tcW w:w="2056" w:type="dxa"/>
            <w:tcBorders>
              <w:top w:val="single" w:sz="8" w:space="0" w:color="auto"/>
              <w:left w:val="single" w:sz="8" w:space="0" w:color="auto"/>
              <w:bottom w:val="single" w:sz="8" w:space="0" w:color="auto"/>
              <w:right w:val="single" w:sz="8" w:space="0" w:color="auto"/>
            </w:tcBorders>
            <w:hideMark/>
          </w:tcPr>
          <w:p w14:paraId="07072B18" w14:textId="77777777" w:rsidR="00D918A2" w:rsidRPr="00D918A2" w:rsidRDefault="00D918A2">
            <w:pPr>
              <w:pStyle w:val="ConsPlusNormal"/>
              <w:jc w:val="center"/>
              <w:rPr>
                <w:sz w:val="20"/>
                <w:szCs w:val="20"/>
                <w:lang w:eastAsia="en-US"/>
              </w:rPr>
            </w:pPr>
            <w:r w:rsidRPr="00D918A2">
              <w:rPr>
                <w:sz w:val="20"/>
                <w:szCs w:val="20"/>
                <w:lang w:eastAsia="en-US"/>
              </w:rPr>
              <w:t>Местонахождение источника образования ТКО</w:t>
            </w:r>
          </w:p>
        </w:tc>
        <w:tc>
          <w:tcPr>
            <w:tcW w:w="1669" w:type="dxa"/>
            <w:tcBorders>
              <w:top w:val="single" w:sz="8" w:space="0" w:color="auto"/>
              <w:left w:val="single" w:sz="8" w:space="0" w:color="auto"/>
              <w:bottom w:val="single" w:sz="8" w:space="0" w:color="auto"/>
              <w:right w:val="single" w:sz="8" w:space="0" w:color="auto"/>
            </w:tcBorders>
            <w:hideMark/>
          </w:tcPr>
          <w:p w14:paraId="390CE0DB" w14:textId="77777777" w:rsidR="00D918A2" w:rsidRPr="00D918A2" w:rsidRDefault="00D918A2">
            <w:pPr>
              <w:pStyle w:val="ConsPlusNormal"/>
              <w:jc w:val="center"/>
              <w:rPr>
                <w:sz w:val="20"/>
                <w:szCs w:val="20"/>
                <w:lang w:eastAsia="en-US"/>
              </w:rPr>
            </w:pPr>
            <w:r w:rsidRPr="00D918A2">
              <w:rPr>
                <w:sz w:val="20"/>
                <w:szCs w:val="20"/>
                <w:lang w:eastAsia="en-US"/>
              </w:rPr>
              <w:t>Количество принимаемых ТКО</w:t>
            </w:r>
          </w:p>
          <w:p w14:paraId="3E1B00AF" w14:textId="77777777" w:rsidR="00D918A2" w:rsidRPr="00D918A2" w:rsidRDefault="00D918A2">
            <w:pPr>
              <w:pStyle w:val="ConsPlusNormal"/>
              <w:jc w:val="center"/>
              <w:rPr>
                <w:sz w:val="20"/>
                <w:szCs w:val="20"/>
                <w:lang w:eastAsia="en-US"/>
              </w:rPr>
            </w:pPr>
            <w:r w:rsidRPr="00D918A2">
              <w:rPr>
                <w:sz w:val="20"/>
                <w:szCs w:val="20"/>
                <w:lang w:eastAsia="en-US"/>
              </w:rPr>
              <w:t>(куб. метров) за 1 вывоз</w:t>
            </w:r>
          </w:p>
        </w:tc>
        <w:tc>
          <w:tcPr>
            <w:tcW w:w="1612" w:type="dxa"/>
            <w:tcBorders>
              <w:top w:val="single" w:sz="8" w:space="0" w:color="auto"/>
              <w:left w:val="single" w:sz="8" w:space="0" w:color="auto"/>
              <w:bottom w:val="single" w:sz="8" w:space="0" w:color="auto"/>
              <w:right w:val="single" w:sz="8" w:space="0" w:color="auto"/>
            </w:tcBorders>
            <w:hideMark/>
          </w:tcPr>
          <w:p w14:paraId="2CF60C39" w14:textId="77777777" w:rsidR="00D918A2" w:rsidRPr="00D918A2" w:rsidRDefault="00D918A2">
            <w:pPr>
              <w:pStyle w:val="ConsPlusNormal"/>
              <w:jc w:val="center"/>
              <w:rPr>
                <w:sz w:val="20"/>
                <w:szCs w:val="20"/>
                <w:lang w:eastAsia="en-US"/>
              </w:rPr>
            </w:pPr>
            <w:r w:rsidRPr="00D918A2">
              <w:rPr>
                <w:sz w:val="20"/>
                <w:szCs w:val="20"/>
                <w:lang w:eastAsia="en-US"/>
              </w:rPr>
              <w:t>Место (площадка) накопления или место погрузки ТКО</w:t>
            </w:r>
          </w:p>
        </w:tc>
        <w:tc>
          <w:tcPr>
            <w:tcW w:w="2101" w:type="dxa"/>
            <w:tcBorders>
              <w:top w:val="single" w:sz="8" w:space="0" w:color="auto"/>
              <w:left w:val="single" w:sz="8" w:space="0" w:color="auto"/>
              <w:bottom w:val="single" w:sz="8" w:space="0" w:color="auto"/>
              <w:right w:val="single" w:sz="8" w:space="0" w:color="auto"/>
            </w:tcBorders>
            <w:hideMark/>
          </w:tcPr>
          <w:p w14:paraId="763FA798" w14:textId="77777777" w:rsidR="00D918A2" w:rsidRPr="00D918A2" w:rsidRDefault="00D918A2">
            <w:pPr>
              <w:pStyle w:val="ConsPlusNormal"/>
              <w:jc w:val="center"/>
              <w:rPr>
                <w:sz w:val="20"/>
                <w:szCs w:val="20"/>
                <w:lang w:eastAsia="en-US"/>
              </w:rPr>
            </w:pPr>
            <w:r w:rsidRPr="00D918A2">
              <w:rPr>
                <w:sz w:val="20"/>
                <w:szCs w:val="20"/>
                <w:lang w:eastAsia="en-US"/>
              </w:rPr>
              <w:t xml:space="preserve">Место (площадка) накопления или место погрузки крупногабаритных отходов </w:t>
            </w:r>
          </w:p>
          <w:p w14:paraId="030D579A" w14:textId="77777777" w:rsidR="00D918A2" w:rsidRPr="00D918A2" w:rsidRDefault="00D918A2">
            <w:pPr>
              <w:pStyle w:val="ConsPlusNormal"/>
              <w:jc w:val="center"/>
              <w:rPr>
                <w:sz w:val="20"/>
                <w:szCs w:val="20"/>
                <w:lang w:eastAsia="en-US"/>
              </w:rPr>
            </w:pPr>
            <w:r w:rsidRPr="00D918A2">
              <w:rPr>
                <w:sz w:val="20"/>
                <w:szCs w:val="20"/>
                <w:lang w:eastAsia="en-US"/>
              </w:rPr>
              <w:t>(при наличии)</w:t>
            </w:r>
          </w:p>
        </w:tc>
        <w:tc>
          <w:tcPr>
            <w:tcW w:w="1612" w:type="dxa"/>
            <w:tcBorders>
              <w:top w:val="single" w:sz="8" w:space="0" w:color="auto"/>
              <w:left w:val="single" w:sz="8" w:space="0" w:color="auto"/>
              <w:bottom w:val="single" w:sz="8" w:space="0" w:color="auto"/>
              <w:right w:val="single" w:sz="8" w:space="0" w:color="auto"/>
            </w:tcBorders>
            <w:hideMark/>
          </w:tcPr>
          <w:p w14:paraId="31E65948" w14:textId="77777777" w:rsidR="00D918A2" w:rsidRPr="00D918A2" w:rsidRDefault="00D918A2">
            <w:pPr>
              <w:pStyle w:val="ConsPlusNormal"/>
              <w:jc w:val="center"/>
              <w:rPr>
                <w:sz w:val="20"/>
                <w:szCs w:val="20"/>
                <w:lang w:eastAsia="en-US"/>
              </w:rPr>
            </w:pPr>
            <w:r w:rsidRPr="00D918A2">
              <w:rPr>
                <w:sz w:val="20"/>
                <w:szCs w:val="20"/>
                <w:lang w:eastAsia="en-US"/>
              </w:rPr>
              <w:t xml:space="preserve">График вывоза </w:t>
            </w:r>
          </w:p>
          <w:p w14:paraId="6CFBEAAF" w14:textId="77777777" w:rsidR="00D918A2" w:rsidRPr="00D918A2" w:rsidRDefault="00D918A2">
            <w:pPr>
              <w:pStyle w:val="ConsPlusNormal"/>
              <w:jc w:val="center"/>
              <w:rPr>
                <w:sz w:val="20"/>
                <w:szCs w:val="20"/>
                <w:lang w:eastAsia="en-US"/>
              </w:rPr>
            </w:pPr>
            <w:r w:rsidRPr="00D918A2">
              <w:rPr>
                <w:sz w:val="20"/>
                <w:szCs w:val="20"/>
                <w:lang w:eastAsia="en-US"/>
              </w:rPr>
              <w:t>ТКО</w:t>
            </w:r>
          </w:p>
        </w:tc>
        <w:tc>
          <w:tcPr>
            <w:tcW w:w="3039" w:type="dxa"/>
            <w:tcBorders>
              <w:top w:val="single" w:sz="8" w:space="0" w:color="auto"/>
              <w:left w:val="single" w:sz="8" w:space="0" w:color="auto"/>
              <w:bottom w:val="single" w:sz="8" w:space="0" w:color="auto"/>
              <w:right w:val="single" w:sz="8" w:space="0" w:color="auto"/>
            </w:tcBorders>
            <w:hideMark/>
          </w:tcPr>
          <w:p w14:paraId="17673004" w14:textId="77777777" w:rsidR="00D918A2" w:rsidRPr="00D918A2" w:rsidRDefault="00D918A2">
            <w:pPr>
              <w:pStyle w:val="ConsPlusNormal"/>
              <w:jc w:val="center"/>
              <w:rPr>
                <w:sz w:val="20"/>
                <w:szCs w:val="20"/>
                <w:lang w:eastAsia="en-US"/>
              </w:rPr>
            </w:pPr>
            <w:r w:rsidRPr="00D918A2">
              <w:rPr>
                <w:sz w:val="20"/>
                <w:szCs w:val="20"/>
                <w:lang w:eastAsia="en-US"/>
              </w:rPr>
              <w:t xml:space="preserve">Способ складирования твердых коммунальных отходов в соответствии с </w:t>
            </w:r>
            <w:hyperlink r:id="rId5" w:anchor="P35" w:tooltip="ПРАВИЛА ОБРАЩЕНИЯ С ТВЕРДЫМИ КОММУНАЛЬНЫМИ ОТХОДАМИ" w:history="1">
              <w:r w:rsidRPr="00D918A2">
                <w:rPr>
                  <w:rStyle w:val="a8"/>
                  <w:sz w:val="20"/>
                  <w:szCs w:val="20"/>
                  <w:lang w:eastAsia="en-US"/>
                </w:rPr>
                <w:t>Правилами</w:t>
              </w:r>
            </w:hyperlink>
            <w:r w:rsidRPr="00D918A2">
              <w:rPr>
                <w:sz w:val="20"/>
                <w:szCs w:val="20"/>
                <w:lang w:eastAsia="en-US"/>
              </w:rPr>
              <w:t xml:space="preserve"> обращения с ТКО,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918A2" w:rsidRPr="00D918A2" w14:paraId="44AB0DB9" w14:textId="77777777" w:rsidTr="00D918A2">
        <w:trPr>
          <w:tblHeader/>
        </w:trPr>
        <w:tc>
          <w:tcPr>
            <w:tcW w:w="2003" w:type="dxa"/>
            <w:tcBorders>
              <w:top w:val="single" w:sz="8" w:space="0" w:color="auto"/>
              <w:left w:val="single" w:sz="8" w:space="0" w:color="auto"/>
              <w:bottom w:val="single" w:sz="8" w:space="0" w:color="auto"/>
              <w:right w:val="single" w:sz="8" w:space="0" w:color="auto"/>
            </w:tcBorders>
            <w:hideMark/>
          </w:tcPr>
          <w:p w14:paraId="61A98295" w14:textId="3F04F462" w:rsidR="00D918A2" w:rsidRPr="00D918A2" w:rsidRDefault="00D918A2">
            <w:pPr>
              <w:pStyle w:val="ConsPlusNormal"/>
              <w:jc w:val="center"/>
              <w:rPr>
                <w:sz w:val="20"/>
                <w:szCs w:val="20"/>
                <w:lang w:eastAsia="en-US"/>
              </w:rPr>
            </w:pPr>
            <w:r w:rsidRPr="00D918A2">
              <w:rPr>
                <w:sz w:val="20"/>
                <w:szCs w:val="20"/>
                <w:lang w:eastAsia="en-US"/>
              </w:rPr>
              <w:t>1</w:t>
            </w:r>
          </w:p>
        </w:tc>
        <w:tc>
          <w:tcPr>
            <w:tcW w:w="2056" w:type="dxa"/>
            <w:tcBorders>
              <w:top w:val="single" w:sz="8" w:space="0" w:color="auto"/>
              <w:left w:val="single" w:sz="8" w:space="0" w:color="auto"/>
              <w:bottom w:val="single" w:sz="8" w:space="0" w:color="auto"/>
              <w:right w:val="single" w:sz="8" w:space="0" w:color="auto"/>
            </w:tcBorders>
            <w:hideMark/>
          </w:tcPr>
          <w:p w14:paraId="3F037861" w14:textId="39315D16" w:rsidR="00D918A2" w:rsidRPr="00D918A2" w:rsidRDefault="00D918A2">
            <w:pPr>
              <w:pStyle w:val="ConsPlusNormal"/>
              <w:jc w:val="center"/>
              <w:rPr>
                <w:sz w:val="20"/>
                <w:szCs w:val="20"/>
                <w:lang w:eastAsia="en-US"/>
              </w:rPr>
            </w:pPr>
            <w:r w:rsidRPr="00D918A2">
              <w:rPr>
                <w:sz w:val="20"/>
                <w:szCs w:val="20"/>
                <w:lang w:eastAsia="en-US"/>
              </w:rPr>
              <w:t>2</w:t>
            </w:r>
          </w:p>
        </w:tc>
        <w:tc>
          <w:tcPr>
            <w:tcW w:w="1669" w:type="dxa"/>
            <w:tcBorders>
              <w:top w:val="single" w:sz="8" w:space="0" w:color="auto"/>
              <w:left w:val="single" w:sz="8" w:space="0" w:color="auto"/>
              <w:bottom w:val="single" w:sz="8" w:space="0" w:color="auto"/>
              <w:right w:val="single" w:sz="8" w:space="0" w:color="auto"/>
            </w:tcBorders>
            <w:hideMark/>
          </w:tcPr>
          <w:p w14:paraId="032DEA72" w14:textId="10B1418A" w:rsidR="00D918A2" w:rsidRPr="00D918A2" w:rsidRDefault="00D918A2">
            <w:pPr>
              <w:pStyle w:val="ConsPlusNormal"/>
              <w:jc w:val="center"/>
              <w:rPr>
                <w:sz w:val="20"/>
                <w:szCs w:val="20"/>
                <w:lang w:eastAsia="en-US"/>
              </w:rPr>
            </w:pPr>
            <w:r w:rsidRPr="00D918A2">
              <w:rPr>
                <w:sz w:val="20"/>
                <w:szCs w:val="20"/>
                <w:lang w:eastAsia="en-US"/>
              </w:rPr>
              <w:t>3</w:t>
            </w:r>
          </w:p>
        </w:tc>
        <w:tc>
          <w:tcPr>
            <w:tcW w:w="1612" w:type="dxa"/>
            <w:tcBorders>
              <w:top w:val="single" w:sz="8" w:space="0" w:color="auto"/>
              <w:left w:val="single" w:sz="8" w:space="0" w:color="auto"/>
              <w:bottom w:val="single" w:sz="8" w:space="0" w:color="auto"/>
              <w:right w:val="single" w:sz="8" w:space="0" w:color="auto"/>
            </w:tcBorders>
            <w:hideMark/>
          </w:tcPr>
          <w:p w14:paraId="1387DCA7" w14:textId="61F0370C" w:rsidR="00D918A2" w:rsidRPr="00D918A2" w:rsidRDefault="00D918A2">
            <w:pPr>
              <w:pStyle w:val="ConsPlusNormal"/>
              <w:jc w:val="center"/>
              <w:rPr>
                <w:sz w:val="20"/>
                <w:szCs w:val="20"/>
                <w:lang w:eastAsia="en-US"/>
              </w:rPr>
            </w:pPr>
            <w:r w:rsidRPr="00D918A2">
              <w:rPr>
                <w:sz w:val="20"/>
                <w:szCs w:val="20"/>
                <w:lang w:eastAsia="en-US"/>
              </w:rPr>
              <w:t>4</w:t>
            </w:r>
          </w:p>
        </w:tc>
        <w:tc>
          <w:tcPr>
            <w:tcW w:w="2101" w:type="dxa"/>
            <w:tcBorders>
              <w:top w:val="single" w:sz="8" w:space="0" w:color="auto"/>
              <w:left w:val="single" w:sz="8" w:space="0" w:color="auto"/>
              <w:bottom w:val="single" w:sz="8" w:space="0" w:color="auto"/>
              <w:right w:val="single" w:sz="8" w:space="0" w:color="auto"/>
            </w:tcBorders>
            <w:hideMark/>
          </w:tcPr>
          <w:p w14:paraId="5E289FDA" w14:textId="688236AC" w:rsidR="00D918A2" w:rsidRPr="00D918A2" w:rsidRDefault="00D918A2">
            <w:pPr>
              <w:pStyle w:val="ConsPlusNormal"/>
              <w:jc w:val="center"/>
              <w:rPr>
                <w:sz w:val="20"/>
                <w:szCs w:val="20"/>
                <w:lang w:eastAsia="en-US"/>
              </w:rPr>
            </w:pPr>
            <w:r w:rsidRPr="00D918A2">
              <w:rPr>
                <w:sz w:val="20"/>
                <w:szCs w:val="20"/>
                <w:lang w:eastAsia="en-US"/>
              </w:rPr>
              <w:t>5</w:t>
            </w:r>
          </w:p>
        </w:tc>
        <w:tc>
          <w:tcPr>
            <w:tcW w:w="1612" w:type="dxa"/>
            <w:tcBorders>
              <w:top w:val="single" w:sz="8" w:space="0" w:color="auto"/>
              <w:left w:val="single" w:sz="8" w:space="0" w:color="auto"/>
              <w:bottom w:val="single" w:sz="8" w:space="0" w:color="auto"/>
              <w:right w:val="single" w:sz="8" w:space="0" w:color="auto"/>
            </w:tcBorders>
            <w:hideMark/>
          </w:tcPr>
          <w:p w14:paraId="57894CFA" w14:textId="3217D87E" w:rsidR="00D918A2" w:rsidRPr="00D918A2" w:rsidRDefault="00D918A2">
            <w:pPr>
              <w:pStyle w:val="ConsPlusNormal"/>
              <w:jc w:val="center"/>
              <w:rPr>
                <w:sz w:val="20"/>
                <w:szCs w:val="20"/>
                <w:lang w:eastAsia="en-US"/>
              </w:rPr>
            </w:pPr>
            <w:r w:rsidRPr="00D918A2">
              <w:rPr>
                <w:sz w:val="20"/>
                <w:szCs w:val="20"/>
                <w:lang w:eastAsia="en-US"/>
              </w:rPr>
              <w:t>6</w:t>
            </w:r>
          </w:p>
        </w:tc>
        <w:tc>
          <w:tcPr>
            <w:tcW w:w="3039" w:type="dxa"/>
            <w:tcBorders>
              <w:top w:val="single" w:sz="8" w:space="0" w:color="auto"/>
              <w:left w:val="single" w:sz="8" w:space="0" w:color="auto"/>
              <w:bottom w:val="single" w:sz="8" w:space="0" w:color="auto"/>
              <w:right w:val="single" w:sz="8" w:space="0" w:color="auto"/>
            </w:tcBorders>
            <w:hideMark/>
          </w:tcPr>
          <w:p w14:paraId="495B0A68" w14:textId="40BAF56F" w:rsidR="00D918A2" w:rsidRPr="00D918A2" w:rsidRDefault="00D918A2">
            <w:pPr>
              <w:pStyle w:val="ConsPlusNormal"/>
              <w:jc w:val="center"/>
              <w:rPr>
                <w:sz w:val="20"/>
                <w:szCs w:val="20"/>
                <w:lang w:eastAsia="en-US"/>
              </w:rPr>
            </w:pPr>
            <w:r w:rsidRPr="00D918A2">
              <w:rPr>
                <w:sz w:val="20"/>
                <w:szCs w:val="20"/>
                <w:lang w:eastAsia="en-US"/>
              </w:rPr>
              <w:t>7</w:t>
            </w:r>
          </w:p>
        </w:tc>
      </w:tr>
      <w:tr w:rsidR="00D918A2" w:rsidRPr="00D918A2" w14:paraId="7486BB5C" w14:textId="77777777" w:rsidTr="00D918A2">
        <w:tc>
          <w:tcPr>
            <w:tcW w:w="2003" w:type="dxa"/>
            <w:tcBorders>
              <w:top w:val="single" w:sz="8" w:space="0" w:color="auto"/>
              <w:left w:val="single" w:sz="8" w:space="0" w:color="auto"/>
              <w:bottom w:val="single" w:sz="8" w:space="0" w:color="auto"/>
              <w:right w:val="single" w:sz="8" w:space="0" w:color="auto"/>
            </w:tcBorders>
          </w:tcPr>
          <w:p w14:paraId="667B4366" w14:textId="418002E7" w:rsidR="00D918A2" w:rsidRPr="00D918A2" w:rsidRDefault="00D918A2">
            <w:pPr>
              <w:pStyle w:val="ConsPlusNormal"/>
              <w:rPr>
                <w:sz w:val="20"/>
                <w:szCs w:val="20"/>
                <w:lang w:eastAsia="en-US"/>
              </w:rPr>
            </w:pPr>
          </w:p>
        </w:tc>
        <w:tc>
          <w:tcPr>
            <w:tcW w:w="2056" w:type="dxa"/>
            <w:tcBorders>
              <w:top w:val="single" w:sz="8" w:space="0" w:color="auto"/>
              <w:left w:val="single" w:sz="8" w:space="0" w:color="auto"/>
              <w:bottom w:val="single" w:sz="8" w:space="0" w:color="auto"/>
              <w:right w:val="single" w:sz="8" w:space="0" w:color="auto"/>
            </w:tcBorders>
          </w:tcPr>
          <w:p w14:paraId="21D5813D" w14:textId="69ECEE54" w:rsidR="00D918A2" w:rsidRPr="00D918A2" w:rsidRDefault="00D918A2">
            <w:pPr>
              <w:pStyle w:val="ConsPlusNormal"/>
              <w:spacing w:line="312" w:lineRule="auto"/>
              <w:jc w:val="center"/>
              <w:rPr>
                <w:bCs/>
                <w:sz w:val="20"/>
                <w:szCs w:val="20"/>
                <w:lang w:eastAsia="en-US"/>
              </w:rPr>
            </w:pPr>
          </w:p>
        </w:tc>
        <w:tc>
          <w:tcPr>
            <w:tcW w:w="1669" w:type="dxa"/>
            <w:tcBorders>
              <w:top w:val="single" w:sz="8" w:space="0" w:color="auto"/>
              <w:left w:val="single" w:sz="8" w:space="0" w:color="auto"/>
              <w:bottom w:val="single" w:sz="8" w:space="0" w:color="auto"/>
              <w:right w:val="single" w:sz="8" w:space="0" w:color="auto"/>
            </w:tcBorders>
          </w:tcPr>
          <w:p w14:paraId="16CBCB31" w14:textId="4547AE0C" w:rsidR="00D918A2" w:rsidRPr="00D918A2" w:rsidRDefault="00D918A2">
            <w:pPr>
              <w:pStyle w:val="ConsPlusNormal"/>
              <w:jc w:val="center"/>
              <w:rPr>
                <w:sz w:val="20"/>
                <w:szCs w:val="20"/>
                <w:lang w:eastAsia="en-US"/>
              </w:rPr>
            </w:pPr>
          </w:p>
        </w:tc>
        <w:tc>
          <w:tcPr>
            <w:tcW w:w="1612" w:type="dxa"/>
            <w:tcBorders>
              <w:top w:val="single" w:sz="8" w:space="0" w:color="auto"/>
              <w:left w:val="single" w:sz="8" w:space="0" w:color="auto"/>
              <w:bottom w:val="single" w:sz="8" w:space="0" w:color="auto"/>
              <w:right w:val="single" w:sz="8" w:space="0" w:color="auto"/>
            </w:tcBorders>
          </w:tcPr>
          <w:p w14:paraId="233EDBF6" w14:textId="786B3E73" w:rsidR="00D918A2" w:rsidRPr="00D918A2" w:rsidRDefault="00D918A2">
            <w:pPr>
              <w:pStyle w:val="ConsPlusNormal"/>
              <w:spacing w:line="312" w:lineRule="auto"/>
              <w:ind w:left="-104" w:right="-123"/>
              <w:jc w:val="center"/>
              <w:rPr>
                <w:bCs/>
                <w:sz w:val="20"/>
                <w:szCs w:val="20"/>
                <w:lang w:eastAsia="en-US"/>
              </w:rPr>
            </w:pPr>
          </w:p>
        </w:tc>
        <w:tc>
          <w:tcPr>
            <w:tcW w:w="2101" w:type="dxa"/>
            <w:tcBorders>
              <w:top w:val="single" w:sz="8" w:space="0" w:color="auto"/>
              <w:left w:val="single" w:sz="8" w:space="0" w:color="auto"/>
              <w:bottom w:val="single" w:sz="8" w:space="0" w:color="auto"/>
              <w:right w:val="single" w:sz="8" w:space="0" w:color="auto"/>
            </w:tcBorders>
          </w:tcPr>
          <w:p w14:paraId="3D8938F2" w14:textId="1C7610B2" w:rsidR="00D918A2" w:rsidRPr="00D918A2" w:rsidRDefault="00D918A2">
            <w:pPr>
              <w:pStyle w:val="ConsPlusNormal"/>
              <w:jc w:val="center"/>
              <w:rPr>
                <w:sz w:val="20"/>
                <w:szCs w:val="20"/>
                <w:lang w:eastAsia="en-US"/>
              </w:rPr>
            </w:pPr>
          </w:p>
        </w:tc>
        <w:tc>
          <w:tcPr>
            <w:tcW w:w="1612" w:type="dxa"/>
            <w:tcBorders>
              <w:top w:val="single" w:sz="8" w:space="0" w:color="auto"/>
              <w:left w:val="single" w:sz="8" w:space="0" w:color="auto"/>
              <w:bottom w:val="single" w:sz="8" w:space="0" w:color="auto"/>
              <w:right w:val="single" w:sz="8" w:space="0" w:color="auto"/>
            </w:tcBorders>
          </w:tcPr>
          <w:p w14:paraId="5C910AA7" w14:textId="46CC08B0" w:rsidR="00D918A2" w:rsidRPr="00D918A2" w:rsidRDefault="00D918A2">
            <w:pPr>
              <w:pStyle w:val="ConsPlusNormal"/>
              <w:jc w:val="center"/>
              <w:rPr>
                <w:sz w:val="20"/>
                <w:szCs w:val="20"/>
                <w:lang w:eastAsia="en-US"/>
              </w:rPr>
            </w:pPr>
          </w:p>
        </w:tc>
        <w:tc>
          <w:tcPr>
            <w:tcW w:w="3039" w:type="dxa"/>
            <w:tcBorders>
              <w:top w:val="single" w:sz="8" w:space="0" w:color="auto"/>
              <w:left w:val="single" w:sz="8" w:space="0" w:color="auto"/>
              <w:bottom w:val="single" w:sz="8" w:space="0" w:color="auto"/>
              <w:right w:val="single" w:sz="8" w:space="0" w:color="auto"/>
            </w:tcBorders>
            <w:hideMark/>
          </w:tcPr>
          <w:p w14:paraId="43529DA2" w14:textId="77777777" w:rsidR="00D918A2" w:rsidRPr="00D918A2" w:rsidRDefault="00D918A2">
            <w:pPr>
              <w:pStyle w:val="ConsPlusNormal"/>
              <w:jc w:val="center"/>
              <w:rPr>
                <w:sz w:val="20"/>
                <w:szCs w:val="20"/>
                <w:lang w:eastAsia="en-US"/>
              </w:rPr>
            </w:pPr>
            <w:r w:rsidRPr="00D918A2">
              <w:rPr>
                <w:sz w:val="20"/>
                <w:szCs w:val="20"/>
                <w:lang w:eastAsia="en-US"/>
              </w:rPr>
              <w:t xml:space="preserve">Контейнеры металлические стандартный, </w:t>
            </w:r>
          </w:p>
          <w:p w14:paraId="53761815" w14:textId="77777777" w:rsidR="00D918A2" w:rsidRPr="00D918A2" w:rsidRDefault="00D918A2">
            <w:pPr>
              <w:pStyle w:val="ConsPlusNormal"/>
              <w:jc w:val="center"/>
              <w:rPr>
                <w:sz w:val="20"/>
                <w:szCs w:val="20"/>
                <w:lang w:eastAsia="en-US"/>
              </w:rPr>
            </w:pPr>
            <w:r w:rsidRPr="00D918A2">
              <w:rPr>
                <w:sz w:val="20"/>
                <w:szCs w:val="20"/>
                <w:lang w:val="en-US" w:eastAsia="en-US"/>
              </w:rPr>
              <w:t>V</w:t>
            </w:r>
            <w:r w:rsidRPr="00D918A2">
              <w:rPr>
                <w:sz w:val="20"/>
                <w:szCs w:val="20"/>
                <w:lang w:eastAsia="en-US"/>
              </w:rPr>
              <w:t xml:space="preserve">=0.75 </w:t>
            </w:r>
            <w:proofErr w:type="spellStart"/>
            <w:r w:rsidRPr="00D918A2">
              <w:rPr>
                <w:sz w:val="20"/>
                <w:szCs w:val="20"/>
                <w:lang w:eastAsia="en-US"/>
              </w:rPr>
              <w:t>куб.м</w:t>
            </w:r>
            <w:proofErr w:type="spellEnd"/>
          </w:p>
        </w:tc>
      </w:tr>
    </w:tbl>
    <w:p w14:paraId="3D84DDD7" w14:textId="77777777" w:rsidR="00AA5843" w:rsidRPr="00D918A2" w:rsidRDefault="00AA5843" w:rsidP="00AA5843">
      <w:pPr>
        <w:pStyle w:val="ConsPlusNormal"/>
        <w:pBdr>
          <w:top w:val="none" w:sz="4" w:space="0" w:color="000000"/>
          <w:left w:val="none" w:sz="4" w:space="0" w:color="000000"/>
          <w:bottom w:val="none" w:sz="4" w:space="0" w:color="000000"/>
          <w:right w:val="none" w:sz="4" w:space="0" w:color="000000"/>
          <w:between w:val="none" w:sz="4" w:space="0" w:color="000000"/>
        </w:pBdr>
        <w:jc w:val="center"/>
        <w:outlineLvl w:val="1"/>
        <w:rPr>
          <w:sz w:val="20"/>
          <w:szCs w:val="20"/>
        </w:rPr>
      </w:pPr>
    </w:p>
    <w:p w14:paraId="0CF715F3" w14:textId="13B90F19" w:rsidR="00AA5843" w:rsidRPr="00D918A2" w:rsidRDefault="00AA5843" w:rsidP="00AA5843">
      <w:pPr>
        <w:pStyle w:val="ConsPlusNormal"/>
        <w:pBdr>
          <w:top w:val="none" w:sz="4" w:space="0" w:color="000000"/>
          <w:left w:val="none" w:sz="4" w:space="0" w:color="000000"/>
          <w:bottom w:val="none" w:sz="4" w:space="0" w:color="000000"/>
          <w:right w:val="none" w:sz="4" w:space="0" w:color="000000"/>
          <w:between w:val="none" w:sz="4" w:space="0" w:color="000000"/>
        </w:pBdr>
        <w:jc w:val="center"/>
        <w:outlineLvl w:val="1"/>
        <w:rPr>
          <w:sz w:val="20"/>
          <w:szCs w:val="20"/>
        </w:rPr>
      </w:pPr>
      <w:r w:rsidRPr="00D918A2">
        <w:rPr>
          <w:sz w:val="20"/>
          <w:szCs w:val="20"/>
        </w:rPr>
        <w:t>II. Информация в графическом виде о размещении мест (площадок) накопления твердых коммунальных отходов и подъездных путей к ним (за исключением жилых домов)</w:t>
      </w:r>
    </w:p>
    <w:p w14:paraId="7E11C93D" w14:textId="704E48DA" w:rsidR="00AA5843" w:rsidRPr="00D918A2" w:rsidRDefault="00AA5843" w:rsidP="00AA5843">
      <w:pPr>
        <w:pStyle w:val="ConsPlusCell"/>
        <w:pBdr>
          <w:top w:val="none" w:sz="4" w:space="0" w:color="000000"/>
          <w:left w:val="none" w:sz="4" w:space="1" w:color="000000"/>
          <w:bottom w:val="none" w:sz="4" w:space="0" w:color="000000"/>
          <w:right w:val="none" w:sz="4" w:space="0" w:color="000000"/>
          <w:between w:val="none" w:sz="4" w:space="0" w:color="000000"/>
        </w:pBdr>
        <w:jc w:val="both"/>
        <w:rPr>
          <w:rFonts w:ascii="Times New Roman" w:hAnsi="Times New Roman" w:cs="Times New Roman"/>
          <w:szCs w:val="20"/>
        </w:rPr>
      </w:pPr>
      <w:r w:rsidRPr="00D918A2">
        <w:rPr>
          <w:rFonts w:ascii="Times New Roman" w:hAnsi="Times New Roman" w:cs="Times New Roman"/>
          <w:szCs w:val="20"/>
        </w:rPr>
        <w:t>-отсутствует</w:t>
      </w:r>
    </w:p>
    <w:p w14:paraId="064DB581" w14:textId="77777777" w:rsidR="00AA5843" w:rsidRPr="00D918A2" w:rsidRDefault="00AA5843" w:rsidP="00AA5843">
      <w:pPr>
        <w:pStyle w:val="ConsPlusCell"/>
        <w:pBdr>
          <w:top w:val="none" w:sz="4" w:space="0" w:color="000000"/>
          <w:left w:val="none" w:sz="4" w:space="1" w:color="000000"/>
          <w:bottom w:val="none" w:sz="4" w:space="0" w:color="000000"/>
          <w:right w:val="none" w:sz="4" w:space="0" w:color="000000"/>
          <w:between w:val="none" w:sz="4" w:space="0" w:color="000000"/>
        </w:pBdr>
        <w:jc w:val="both"/>
        <w:rPr>
          <w:rFonts w:ascii="Times New Roman" w:hAnsi="Times New Roman" w:cs="Times New Roman"/>
          <w:szCs w:val="20"/>
        </w:rPr>
      </w:pPr>
    </w:p>
    <w:p w14:paraId="08D99A84" w14:textId="77777777" w:rsidR="00AA5843" w:rsidRPr="00D918A2" w:rsidRDefault="00AA5843" w:rsidP="00AA5843">
      <w:pPr>
        <w:pStyle w:val="2"/>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0"/>
          <w:szCs w:val="20"/>
        </w:rPr>
      </w:pPr>
      <w:r w:rsidRPr="00D918A2">
        <w:rPr>
          <w:rFonts w:ascii="Times New Roman" w:eastAsia="Calibri" w:hAnsi="Times New Roman" w:cs="Times New Roman"/>
          <w:color w:val="000000" w:themeColor="text1"/>
          <w:sz w:val="20"/>
          <w:szCs w:val="20"/>
        </w:rPr>
        <w:t>III. Предварительный расчёт стоимости договора:</w:t>
      </w:r>
    </w:p>
    <w:p w14:paraId="72462A81" w14:textId="77777777" w:rsidR="00AA5843" w:rsidRPr="00D918A2" w:rsidRDefault="00AA5843" w:rsidP="00AA5843">
      <w:pPr>
        <w:pStyle w:val="ConsPlusCell"/>
        <w:pBdr>
          <w:top w:val="none" w:sz="4" w:space="0" w:color="000000"/>
          <w:left w:val="none" w:sz="4" w:space="1" w:color="000000"/>
          <w:bottom w:val="none" w:sz="4" w:space="0" w:color="000000"/>
          <w:right w:val="none" w:sz="4" w:space="0" w:color="000000"/>
          <w:between w:val="none" w:sz="4" w:space="0" w:color="000000"/>
        </w:pBdr>
        <w:jc w:val="both"/>
        <w:rPr>
          <w:rFonts w:ascii="Times New Roman" w:hAnsi="Times New Roman" w:cs="Times New Roman"/>
          <w:szCs w:val="20"/>
        </w:rPr>
      </w:pPr>
    </w:p>
    <w:p w14:paraId="653ABD6F" w14:textId="77777777" w:rsidR="00AA5843" w:rsidRPr="00D918A2" w:rsidRDefault="00AA5843" w:rsidP="0045121B">
      <w:pPr>
        <w:pStyle w:val="ConsPlusNormal"/>
        <w:jc w:val="right"/>
        <w:rPr>
          <w:sz w:val="20"/>
          <w:szCs w:val="20"/>
        </w:rPr>
      </w:pPr>
    </w:p>
    <w:sectPr w:rsidR="00AA5843" w:rsidRPr="00D918A2" w:rsidSect="00AA5843">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8F0"/>
    <w:multiLevelType w:val="multilevel"/>
    <w:tmpl w:val="24EE0614"/>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ahoma" w:eastAsiaTheme="minorEastAsia" w:hAnsi="Tahoma" w:cs="Tahoma"/>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96D4F37"/>
    <w:multiLevelType w:val="multilevel"/>
    <w:tmpl w:val="4D38DE4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C6D10"/>
    <w:multiLevelType w:val="multilevel"/>
    <w:tmpl w:val="0A465C36"/>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495DB4"/>
    <w:multiLevelType w:val="multilevel"/>
    <w:tmpl w:val="4D38DE4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5022EA"/>
    <w:multiLevelType w:val="hybridMultilevel"/>
    <w:tmpl w:val="DC6EF7B2"/>
    <w:lvl w:ilvl="0" w:tplc="45FAE2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EB4C19"/>
    <w:multiLevelType w:val="multilevel"/>
    <w:tmpl w:val="7E5020F2"/>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heme="minorEastAsia"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0C"/>
    <w:rsid w:val="000401A7"/>
    <w:rsid w:val="00076A01"/>
    <w:rsid w:val="000C2703"/>
    <w:rsid w:val="000E546A"/>
    <w:rsid w:val="0010683F"/>
    <w:rsid w:val="00113672"/>
    <w:rsid w:val="00125C68"/>
    <w:rsid w:val="001501B8"/>
    <w:rsid w:val="001547E6"/>
    <w:rsid w:val="00201AC9"/>
    <w:rsid w:val="002210B7"/>
    <w:rsid w:val="00266C9B"/>
    <w:rsid w:val="002A21CA"/>
    <w:rsid w:val="002D4E0C"/>
    <w:rsid w:val="002D5818"/>
    <w:rsid w:val="00321D27"/>
    <w:rsid w:val="003B3A6C"/>
    <w:rsid w:val="003C1FFC"/>
    <w:rsid w:val="003E1CDD"/>
    <w:rsid w:val="0040149C"/>
    <w:rsid w:val="0041105A"/>
    <w:rsid w:val="00431977"/>
    <w:rsid w:val="0045121B"/>
    <w:rsid w:val="005420A1"/>
    <w:rsid w:val="00571300"/>
    <w:rsid w:val="00575CE8"/>
    <w:rsid w:val="00592635"/>
    <w:rsid w:val="00592C00"/>
    <w:rsid w:val="00594FF1"/>
    <w:rsid w:val="005B4B07"/>
    <w:rsid w:val="005D5B78"/>
    <w:rsid w:val="005E3F91"/>
    <w:rsid w:val="005F3558"/>
    <w:rsid w:val="00615132"/>
    <w:rsid w:val="00682DD9"/>
    <w:rsid w:val="006D55CA"/>
    <w:rsid w:val="00786684"/>
    <w:rsid w:val="00793953"/>
    <w:rsid w:val="007A22C5"/>
    <w:rsid w:val="007A6E75"/>
    <w:rsid w:val="00800882"/>
    <w:rsid w:val="00802FBF"/>
    <w:rsid w:val="008170F8"/>
    <w:rsid w:val="008472EC"/>
    <w:rsid w:val="008572AC"/>
    <w:rsid w:val="008D04DE"/>
    <w:rsid w:val="009072AA"/>
    <w:rsid w:val="009C6194"/>
    <w:rsid w:val="00A00C18"/>
    <w:rsid w:val="00A24FAF"/>
    <w:rsid w:val="00A45561"/>
    <w:rsid w:val="00AA5843"/>
    <w:rsid w:val="00AD32BA"/>
    <w:rsid w:val="00AD7C06"/>
    <w:rsid w:val="00B07519"/>
    <w:rsid w:val="00B647D4"/>
    <w:rsid w:val="00B92236"/>
    <w:rsid w:val="00C23759"/>
    <w:rsid w:val="00C32D4B"/>
    <w:rsid w:val="00C429B8"/>
    <w:rsid w:val="00C51A29"/>
    <w:rsid w:val="00D11A1C"/>
    <w:rsid w:val="00D14EB8"/>
    <w:rsid w:val="00D33DA5"/>
    <w:rsid w:val="00D86782"/>
    <w:rsid w:val="00D918A2"/>
    <w:rsid w:val="00D9519A"/>
    <w:rsid w:val="00DD4ADB"/>
    <w:rsid w:val="00DD74FA"/>
    <w:rsid w:val="00E06F6F"/>
    <w:rsid w:val="00E45542"/>
    <w:rsid w:val="00E619B5"/>
    <w:rsid w:val="00E67FCC"/>
    <w:rsid w:val="00EE2A56"/>
    <w:rsid w:val="00EF1A67"/>
    <w:rsid w:val="00F22927"/>
    <w:rsid w:val="00F30D8E"/>
    <w:rsid w:val="00F8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4D41"/>
  <w15:chartTrackingRefBased/>
  <w15:docId w15:val="{219C12AA-B8E3-4D40-971C-E0D91CC3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4FA"/>
    <w:pPr>
      <w:spacing w:after="0" w:line="240" w:lineRule="auto"/>
    </w:pPr>
    <w:rPr>
      <w:rFonts w:eastAsiaTheme="minorEastAsia"/>
      <w:lang w:eastAsia="ru-RU"/>
    </w:rPr>
  </w:style>
  <w:style w:type="paragraph" w:styleId="2">
    <w:name w:val="heading 2"/>
    <w:basedOn w:val="a"/>
    <w:next w:val="a"/>
    <w:link w:val="20"/>
    <w:uiPriority w:val="9"/>
    <w:unhideWhenUsed/>
    <w:qFormat/>
    <w:rsid w:val="00AA584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D74FA"/>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a3">
    <w:name w:val="Основной текст_"/>
    <w:basedOn w:val="a0"/>
    <w:link w:val="1"/>
    <w:rsid w:val="00575CE8"/>
    <w:rPr>
      <w:rFonts w:ascii="Times New Roman" w:eastAsia="Times New Roman" w:hAnsi="Times New Roman" w:cs="Times New Roman"/>
      <w:shd w:val="clear" w:color="auto" w:fill="FFFFFF"/>
    </w:rPr>
  </w:style>
  <w:style w:type="paragraph" w:customStyle="1" w:styleId="1">
    <w:name w:val="Основной текст1"/>
    <w:basedOn w:val="a"/>
    <w:link w:val="a3"/>
    <w:rsid w:val="00575CE8"/>
    <w:pPr>
      <w:widowControl w:val="0"/>
      <w:shd w:val="clear" w:color="auto" w:fill="FFFFFF"/>
      <w:ind w:firstLine="200"/>
      <w:jc w:val="both"/>
    </w:pPr>
    <w:rPr>
      <w:rFonts w:ascii="Times New Roman" w:eastAsia="Times New Roman" w:hAnsi="Times New Roman" w:cs="Times New Roman"/>
      <w:lang w:eastAsia="en-US"/>
    </w:rPr>
  </w:style>
  <w:style w:type="paragraph" w:customStyle="1" w:styleId="ConsPlusNormal">
    <w:name w:val="ConsPlusNormal"/>
    <w:rsid w:val="00575CE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4">
    <w:name w:val="Balloon Text"/>
    <w:basedOn w:val="a"/>
    <w:link w:val="a5"/>
    <w:uiPriority w:val="99"/>
    <w:semiHidden/>
    <w:unhideWhenUsed/>
    <w:rsid w:val="00AD32BA"/>
    <w:rPr>
      <w:rFonts w:ascii="Segoe UI" w:hAnsi="Segoe UI" w:cs="Segoe UI"/>
      <w:sz w:val="18"/>
      <w:szCs w:val="18"/>
    </w:rPr>
  </w:style>
  <w:style w:type="character" w:customStyle="1" w:styleId="a5">
    <w:name w:val="Текст выноски Знак"/>
    <w:basedOn w:val="a0"/>
    <w:link w:val="a4"/>
    <w:uiPriority w:val="99"/>
    <w:semiHidden/>
    <w:rsid w:val="00AD32BA"/>
    <w:rPr>
      <w:rFonts w:ascii="Segoe UI" w:eastAsiaTheme="minorEastAsia" w:hAnsi="Segoe UI" w:cs="Segoe UI"/>
      <w:sz w:val="18"/>
      <w:szCs w:val="18"/>
      <w:lang w:eastAsia="ru-RU"/>
    </w:rPr>
  </w:style>
  <w:style w:type="character" w:customStyle="1" w:styleId="a6">
    <w:name w:val="Подпись к таблице_"/>
    <w:basedOn w:val="a0"/>
    <w:link w:val="a7"/>
    <w:rsid w:val="00AD32BA"/>
    <w:rPr>
      <w:rFonts w:ascii="Times New Roman" w:eastAsia="Times New Roman" w:hAnsi="Times New Roman" w:cs="Times New Roman"/>
      <w:b/>
      <w:bCs/>
      <w:shd w:val="clear" w:color="auto" w:fill="FFFFFF"/>
    </w:rPr>
  </w:style>
  <w:style w:type="paragraph" w:customStyle="1" w:styleId="a7">
    <w:name w:val="Подпись к таблице"/>
    <w:basedOn w:val="a"/>
    <w:link w:val="a6"/>
    <w:rsid w:val="00AD32BA"/>
    <w:pPr>
      <w:widowControl w:val="0"/>
      <w:shd w:val="clear" w:color="auto" w:fill="FFFFFF"/>
    </w:pPr>
    <w:rPr>
      <w:rFonts w:ascii="Times New Roman" w:eastAsia="Times New Roman" w:hAnsi="Times New Roman" w:cs="Times New Roman"/>
      <w:b/>
      <w:bCs/>
      <w:lang w:eastAsia="en-US"/>
    </w:rPr>
  </w:style>
  <w:style w:type="character" w:styleId="a8">
    <w:name w:val="Hyperlink"/>
    <w:basedOn w:val="a0"/>
    <w:rsid w:val="00AD32BA"/>
    <w:rPr>
      <w:color w:val="0000FF"/>
      <w:u w:val="single"/>
    </w:rPr>
  </w:style>
  <w:style w:type="paragraph" w:styleId="a9">
    <w:name w:val="No Spacing"/>
    <w:link w:val="aa"/>
    <w:uiPriority w:val="1"/>
    <w:qFormat/>
    <w:rsid w:val="00AD32BA"/>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rsid w:val="00AD32BA"/>
    <w:rPr>
      <w:rFonts w:ascii="Calibri" w:eastAsia="Times New Roman" w:hAnsi="Calibri" w:cs="Times New Roman"/>
      <w:lang w:eastAsia="ru-RU"/>
    </w:rPr>
  </w:style>
  <w:style w:type="paragraph" w:styleId="ab">
    <w:name w:val="List Paragraph"/>
    <w:basedOn w:val="a"/>
    <w:uiPriority w:val="34"/>
    <w:qFormat/>
    <w:rsid w:val="00AD32BA"/>
    <w:pPr>
      <w:ind w:left="720"/>
      <w:contextualSpacing/>
    </w:pPr>
  </w:style>
  <w:style w:type="table" w:styleId="ac">
    <w:name w:val="Table Grid"/>
    <w:basedOn w:val="a1"/>
    <w:uiPriority w:val="39"/>
    <w:rsid w:val="002A2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B07519"/>
    <w:pPr>
      <w:spacing w:before="100" w:beforeAutospacing="1" w:after="100" w:afterAutospacing="1"/>
    </w:pPr>
    <w:rPr>
      <w:rFonts w:ascii="Times New Roman" w:eastAsia="Times New Roman" w:hAnsi="Times New Roman" w:cs="Times New Roman"/>
      <w:sz w:val="24"/>
      <w:szCs w:val="24"/>
    </w:rPr>
  </w:style>
  <w:style w:type="paragraph" w:customStyle="1" w:styleId="ConsPlusCell">
    <w:name w:val="ConsPlusCell"/>
    <w:rsid w:val="00AA5843"/>
    <w:pPr>
      <w:widowControl w:val="0"/>
      <w:spacing w:after="0" w:line="240" w:lineRule="auto"/>
    </w:pPr>
    <w:rPr>
      <w:rFonts w:ascii="Courier New" w:eastAsiaTheme="minorEastAsia" w:hAnsi="Courier New" w:cs="Courier New"/>
      <w:sz w:val="20"/>
      <w:lang w:eastAsia="ru-RU"/>
    </w:rPr>
  </w:style>
  <w:style w:type="character" w:customStyle="1" w:styleId="20">
    <w:name w:val="Заголовок 2 Знак"/>
    <w:basedOn w:val="a0"/>
    <w:link w:val="2"/>
    <w:uiPriority w:val="9"/>
    <w:rsid w:val="00AA58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5822">
      <w:bodyDiv w:val="1"/>
      <w:marLeft w:val="0"/>
      <w:marRight w:val="0"/>
      <w:marTop w:val="0"/>
      <w:marBottom w:val="0"/>
      <w:divBdr>
        <w:top w:val="none" w:sz="0" w:space="0" w:color="auto"/>
        <w:left w:val="none" w:sz="0" w:space="0" w:color="auto"/>
        <w:bottom w:val="none" w:sz="0" w:space="0" w:color="auto"/>
        <w:right w:val="none" w:sz="0" w:space="0" w:color="auto"/>
      </w:divBdr>
    </w:div>
    <w:div w:id="982152122">
      <w:bodyDiv w:val="1"/>
      <w:marLeft w:val="0"/>
      <w:marRight w:val="0"/>
      <w:marTop w:val="0"/>
      <w:marBottom w:val="0"/>
      <w:divBdr>
        <w:top w:val="none" w:sz="0" w:space="0" w:color="auto"/>
        <w:left w:val="none" w:sz="0" w:space="0" w:color="auto"/>
        <w:bottom w:val="none" w:sz="0" w:space="0" w:color="auto"/>
        <w:right w:val="none" w:sz="0" w:space="0" w:color="auto"/>
      </w:divBdr>
    </w:div>
    <w:div w:id="1870336355">
      <w:bodyDiv w:val="1"/>
      <w:marLeft w:val="0"/>
      <w:marRight w:val="0"/>
      <w:marTop w:val="0"/>
      <w:marBottom w:val="0"/>
      <w:divBdr>
        <w:top w:val="none" w:sz="0" w:space="0" w:color="auto"/>
        <w:left w:val="none" w:sz="0" w:space="0" w:color="auto"/>
        <w:bottom w:val="none" w:sz="0" w:space="0" w:color="auto"/>
        <w:right w:val="none" w:sz="0" w:space="0" w:color="auto"/>
      </w:divBdr>
    </w:div>
    <w:div w:id="21118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1070;&#1088;.%20&#1086;&#1090;&#1076;&#1077;&#1083;\Downloads\&#1055;&#1088;.1_&#1048;&#1085;&#1092;.%20&#1087;&#1086;%20&#1087;&#1088;&#1077;&#1076;&#1084;&#1077;&#1090;&#1091;%20&#1076;&#1086;&#1075;&#1086;&#1074;&#1086;&#1088;&#107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2912</Words>
  <Characters>16601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Анна Владимировна</dc:creator>
  <cp:keywords/>
  <dc:description/>
  <cp:lastModifiedBy>Юр. отдел</cp:lastModifiedBy>
  <cp:revision>71</cp:revision>
  <dcterms:created xsi:type="dcterms:W3CDTF">2025-09-03T11:46:00Z</dcterms:created>
  <dcterms:modified xsi:type="dcterms:W3CDTF">2026-01-16T12:21:00Z</dcterms:modified>
</cp:coreProperties>
</file>